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4FE8" w14:textId="77777777" w:rsidR="00944804" w:rsidRPr="00AB778E" w:rsidRDefault="00944804" w:rsidP="00A2345A"/>
    <w:p w14:paraId="01462CEF" w14:textId="77777777" w:rsidR="00944804" w:rsidRPr="00AB778E" w:rsidRDefault="00944804" w:rsidP="00A2345A"/>
    <w:p w14:paraId="7C368265" w14:textId="77777777" w:rsidR="00944804" w:rsidRPr="00AB778E" w:rsidRDefault="00944804" w:rsidP="00A2345A"/>
    <w:p w14:paraId="52355806" w14:textId="77777777" w:rsidR="00944804" w:rsidRPr="00AB778E" w:rsidRDefault="00944804" w:rsidP="00A2345A"/>
    <w:p w14:paraId="637EC2CE" w14:textId="77777777" w:rsidR="00944804" w:rsidRPr="00AB778E" w:rsidRDefault="00944804" w:rsidP="00A2345A"/>
    <w:p w14:paraId="110456DE" w14:textId="77777777" w:rsidR="00944804" w:rsidRPr="00AB778E" w:rsidRDefault="00944804" w:rsidP="00A2345A"/>
    <w:p w14:paraId="6E854A0D" w14:textId="77777777" w:rsidR="00AB778E" w:rsidRPr="00AB778E" w:rsidRDefault="00AB778E" w:rsidP="00AB778E"/>
    <w:p w14:paraId="0A76D8E6" w14:textId="77777777" w:rsidR="00AB778E" w:rsidRPr="00AB778E" w:rsidRDefault="00AB778E" w:rsidP="00AB778E"/>
    <w:p w14:paraId="0C6BB2EB" w14:textId="77777777" w:rsidR="00AB778E" w:rsidRPr="00AB778E" w:rsidRDefault="00AB778E" w:rsidP="00AB778E"/>
    <w:p w14:paraId="1ABBA02A" w14:textId="77777777" w:rsidR="00F36B0C" w:rsidRDefault="00F36B0C" w:rsidP="00F36B0C">
      <w:pPr>
        <w:pStyle w:val="Heading1"/>
        <w:rPr>
          <w:sz w:val="60"/>
          <w:szCs w:val="60"/>
        </w:rPr>
      </w:pPr>
    </w:p>
    <w:p w14:paraId="2AFC26FA" w14:textId="77777777" w:rsidR="00944804" w:rsidRPr="00F36B0C" w:rsidRDefault="00F36B0C" w:rsidP="00F36B0C">
      <w:pPr>
        <w:pStyle w:val="Heading1"/>
        <w:rPr>
          <w:sz w:val="60"/>
          <w:szCs w:val="60"/>
        </w:rPr>
      </w:pPr>
      <w:bookmarkStart w:id="0" w:name="_Toc509299590"/>
      <w:bookmarkStart w:id="1" w:name="_Toc509299858"/>
      <w:bookmarkStart w:id="2" w:name="_Toc509306950"/>
      <w:r w:rsidRPr="00F36B0C">
        <w:rPr>
          <w:sz w:val="60"/>
          <w:szCs w:val="60"/>
        </w:rPr>
        <w:t>Knox City Council</w:t>
      </w:r>
      <w:bookmarkEnd w:id="0"/>
      <w:bookmarkEnd w:id="1"/>
      <w:bookmarkEnd w:id="2"/>
    </w:p>
    <w:p w14:paraId="267015BF" w14:textId="77777777" w:rsidR="00F36B0C" w:rsidRPr="00F36B0C" w:rsidRDefault="00F36B0C" w:rsidP="00F36B0C"/>
    <w:p w14:paraId="34FEFA75" w14:textId="77777777" w:rsidR="00F36B0C" w:rsidRPr="00F36B0C" w:rsidRDefault="00F36B0C" w:rsidP="00F36B0C"/>
    <w:p w14:paraId="34DB2B94" w14:textId="77777777" w:rsidR="00F36B0C" w:rsidRPr="00F36B0C" w:rsidRDefault="00F36B0C" w:rsidP="00F36B0C">
      <w:pPr>
        <w:pStyle w:val="Heading1"/>
        <w:rPr>
          <w:sz w:val="120"/>
          <w:szCs w:val="120"/>
        </w:rPr>
      </w:pPr>
      <w:bookmarkStart w:id="3" w:name="_Toc509299591"/>
      <w:bookmarkStart w:id="4" w:name="_Toc509299859"/>
      <w:bookmarkStart w:id="5" w:name="_Toc509306951"/>
      <w:r w:rsidRPr="00F36B0C">
        <w:rPr>
          <w:sz w:val="120"/>
          <w:szCs w:val="120"/>
        </w:rPr>
        <w:t>Publication of Certain Documents</w:t>
      </w:r>
      <w:bookmarkEnd w:id="3"/>
      <w:bookmarkEnd w:id="4"/>
      <w:bookmarkEnd w:id="5"/>
      <w:r w:rsidRPr="00F36B0C">
        <w:rPr>
          <w:sz w:val="120"/>
          <w:szCs w:val="120"/>
        </w:rPr>
        <w:t xml:space="preserve"> </w:t>
      </w:r>
    </w:p>
    <w:p w14:paraId="572394C5" w14:textId="77777777" w:rsidR="00F36B0C" w:rsidRPr="00F36B0C" w:rsidRDefault="00F36B0C" w:rsidP="00F36B0C">
      <w:pPr>
        <w:pStyle w:val="Heading1"/>
        <w:rPr>
          <w:sz w:val="120"/>
          <w:szCs w:val="120"/>
        </w:rPr>
      </w:pPr>
      <w:bookmarkStart w:id="6" w:name="_Toc509299592"/>
      <w:bookmarkStart w:id="7" w:name="_Toc509299860"/>
      <w:bookmarkStart w:id="8" w:name="_Toc509306952"/>
      <w:r w:rsidRPr="00F36B0C">
        <w:rPr>
          <w:sz w:val="120"/>
          <w:szCs w:val="120"/>
        </w:rPr>
        <w:t>and Information</w:t>
      </w:r>
      <w:bookmarkEnd w:id="6"/>
      <w:bookmarkEnd w:id="7"/>
      <w:bookmarkEnd w:id="8"/>
    </w:p>
    <w:p w14:paraId="0B0F38C3" w14:textId="77777777" w:rsidR="00F36B0C" w:rsidRDefault="00F36B0C" w:rsidP="00F36B0C">
      <w:pPr>
        <w:pStyle w:val="Heading1"/>
      </w:pPr>
    </w:p>
    <w:p w14:paraId="62015998" w14:textId="77777777" w:rsidR="00F36B0C" w:rsidRPr="00F36B0C" w:rsidRDefault="00F36B0C" w:rsidP="00F36B0C">
      <w:pPr>
        <w:pStyle w:val="Heading1"/>
        <w:rPr>
          <w:i/>
          <w:sz w:val="60"/>
          <w:szCs w:val="60"/>
        </w:rPr>
      </w:pPr>
      <w:bookmarkStart w:id="9" w:name="_Toc509299593"/>
      <w:bookmarkStart w:id="10" w:name="_Toc509299861"/>
      <w:bookmarkStart w:id="11" w:name="_Toc509306953"/>
      <w:r w:rsidRPr="00F36B0C">
        <w:rPr>
          <w:i/>
          <w:sz w:val="60"/>
          <w:szCs w:val="60"/>
        </w:rPr>
        <w:t>Freedom of Information Act 1982</w:t>
      </w:r>
      <w:bookmarkEnd w:id="9"/>
      <w:bookmarkEnd w:id="10"/>
      <w:bookmarkEnd w:id="11"/>
    </w:p>
    <w:p w14:paraId="68D7045E" w14:textId="77777777" w:rsidR="00944804" w:rsidRDefault="00944804" w:rsidP="00944804"/>
    <w:p w14:paraId="1BCF766C" w14:textId="77777777" w:rsidR="00AB778E" w:rsidRPr="00944804" w:rsidRDefault="00AB778E" w:rsidP="00944804"/>
    <w:p w14:paraId="00FED2C6" w14:textId="77777777" w:rsidR="00944804" w:rsidRDefault="00944804" w:rsidP="00A21BF4"/>
    <w:p w14:paraId="4AE8989F" w14:textId="77777777" w:rsidR="00944804" w:rsidRDefault="00944804">
      <w:r>
        <w:br w:type="page"/>
      </w:r>
    </w:p>
    <w:sdt>
      <w:sdtPr>
        <w:rPr>
          <w:rFonts w:ascii="Calibri" w:eastAsiaTheme="minorHAnsi" w:hAnsi="Calibri" w:cstheme="minorBidi"/>
          <w:color w:val="auto"/>
          <w:sz w:val="22"/>
          <w:szCs w:val="24"/>
        </w:rPr>
        <w:id w:val="1291244913"/>
        <w:docPartObj>
          <w:docPartGallery w:val="Table of Contents"/>
          <w:docPartUnique/>
        </w:docPartObj>
      </w:sdtPr>
      <w:sdtEndPr/>
      <w:sdtContent>
        <w:p w14:paraId="5833E96C" w14:textId="77777777" w:rsidR="00AB778E" w:rsidRDefault="00AB778E">
          <w:pPr>
            <w:pStyle w:val="TOCHeading"/>
          </w:pPr>
          <w:r>
            <w:t>Contents</w:t>
          </w:r>
        </w:p>
        <w:p w14:paraId="5A8EBB7C" w14:textId="77777777" w:rsidR="00F47A3D" w:rsidRDefault="00AB778E" w:rsidP="00F47A3D">
          <w:pPr>
            <w:pStyle w:val="TOC1"/>
            <w:tabs>
              <w:tab w:val="right" w:leader="dot" w:pos="10472"/>
            </w:tabs>
            <w:rPr>
              <w:rFonts w:asciiTheme="minorHAnsi" w:eastAsiaTheme="minorEastAsia" w:hAnsiTheme="minorHAnsi"/>
              <w:noProof/>
              <w:szCs w:val="22"/>
              <w:lang w:val="en-AU" w:eastAsia="en-AU"/>
            </w:rPr>
          </w:pPr>
          <w:r>
            <w:fldChar w:fldCharType="begin"/>
          </w:r>
          <w:r>
            <w:instrText xml:space="preserve"> TOC \o "1-3" \h \z \u </w:instrText>
          </w:r>
          <w:r>
            <w:fldChar w:fldCharType="separate"/>
          </w:r>
        </w:p>
        <w:p w14:paraId="30BB696D" w14:textId="77777777" w:rsidR="00F47A3D" w:rsidRDefault="00F47A3D">
          <w:pPr>
            <w:pStyle w:val="TOC1"/>
            <w:tabs>
              <w:tab w:val="right" w:leader="dot" w:pos="10472"/>
            </w:tabs>
            <w:rPr>
              <w:rFonts w:asciiTheme="minorHAnsi" w:eastAsiaTheme="minorEastAsia" w:hAnsiTheme="minorHAnsi"/>
              <w:noProof/>
              <w:szCs w:val="22"/>
              <w:lang w:val="en-AU" w:eastAsia="en-AU"/>
            </w:rPr>
          </w:pPr>
        </w:p>
        <w:p w14:paraId="20C84B39" w14:textId="6E915AF8" w:rsidR="00F47A3D" w:rsidRDefault="00F47A3D" w:rsidP="00F47A3D">
          <w:pPr>
            <w:pStyle w:val="TOC2"/>
            <w:tabs>
              <w:tab w:val="right" w:leader="dot" w:pos="10472"/>
            </w:tabs>
            <w:ind w:left="0"/>
            <w:rPr>
              <w:rFonts w:asciiTheme="minorHAnsi" w:eastAsiaTheme="minorEastAsia" w:hAnsiTheme="minorHAnsi"/>
              <w:noProof/>
              <w:szCs w:val="22"/>
              <w:lang w:val="en-AU" w:eastAsia="en-AU"/>
            </w:rPr>
          </w:pPr>
          <w:hyperlink w:anchor="_Toc509306954" w:history="1">
            <w:r w:rsidRPr="00DA0560">
              <w:rPr>
                <w:rStyle w:val="Hyperlink"/>
                <w:noProof/>
              </w:rPr>
              <w:t>Background</w:t>
            </w:r>
            <w:r>
              <w:rPr>
                <w:noProof/>
                <w:webHidden/>
              </w:rPr>
              <w:tab/>
            </w:r>
            <w:r>
              <w:rPr>
                <w:noProof/>
                <w:webHidden/>
              </w:rPr>
              <w:fldChar w:fldCharType="begin"/>
            </w:r>
            <w:r>
              <w:rPr>
                <w:noProof/>
                <w:webHidden/>
              </w:rPr>
              <w:instrText xml:space="preserve"> PAGEREF _Toc509306954 \h </w:instrText>
            </w:r>
            <w:r>
              <w:rPr>
                <w:noProof/>
                <w:webHidden/>
              </w:rPr>
            </w:r>
            <w:r>
              <w:rPr>
                <w:noProof/>
                <w:webHidden/>
              </w:rPr>
              <w:fldChar w:fldCharType="separate"/>
            </w:r>
            <w:r w:rsidR="00D4587F">
              <w:rPr>
                <w:noProof/>
                <w:webHidden/>
              </w:rPr>
              <w:t>3</w:t>
            </w:r>
            <w:r>
              <w:rPr>
                <w:noProof/>
                <w:webHidden/>
              </w:rPr>
              <w:fldChar w:fldCharType="end"/>
            </w:r>
          </w:hyperlink>
        </w:p>
        <w:p w14:paraId="3EFA8E44" w14:textId="55FD408F" w:rsidR="00F47A3D" w:rsidRDefault="00F47A3D" w:rsidP="00F47A3D">
          <w:pPr>
            <w:pStyle w:val="TOC2"/>
            <w:tabs>
              <w:tab w:val="right" w:leader="dot" w:pos="10472"/>
            </w:tabs>
            <w:ind w:left="0"/>
            <w:rPr>
              <w:rFonts w:asciiTheme="minorHAnsi" w:eastAsiaTheme="minorEastAsia" w:hAnsiTheme="minorHAnsi"/>
              <w:noProof/>
              <w:szCs w:val="22"/>
              <w:lang w:val="en-AU" w:eastAsia="en-AU"/>
            </w:rPr>
          </w:pPr>
          <w:hyperlink w:anchor="_Toc509306955" w:history="1">
            <w:r w:rsidRPr="00DA0560">
              <w:rPr>
                <w:rStyle w:val="Hyperlink"/>
                <w:noProof/>
              </w:rPr>
              <w:t>Statement 1 – Organisation and functions of the Knox City Council</w:t>
            </w:r>
            <w:r>
              <w:rPr>
                <w:noProof/>
                <w:webHidden/>
              </w:rPr>
              <w:tab/>
            </w:r>
            <w:r>
              <w:rPr>
                <w:noProof/>
                <w:webHidden/>
              </w:rPr>
              <w:fldChar w:fldCharType="begin"/>
            </w:r>
            <w:r>
              <w:rPr>
                <w:noProof/>
                <w:webHidden/>
              </w:rPr>
              <w:instrText xml:space="preserve"> PAGEREF _Toc509306955 \h </w:instrText>
            </w:r>
            <w:r>
              <w:rPr>
                <w:noProof/>
                <w:webHidden/>
              </w:rPr>
            </w:r>
            <w:r>
              <w:rPr>
                <w:noProof/>
                <w:webHidden/>
              </w:rPr>
              <w:fldChar w:fldCharType="separate"/>
            </w:r>
            <w:r w:rsidR="00D4587F">
              <w:rPr>
                <w:noProof/>
                <w:webHidden/>
              </w:rPr>
              <w:t>4</w:t>
            </w:r>
            <w:r>
              <w:rPr>
                <w:noProof/>
                <w:webHidden/>
              </w:rPr>
              <w:fldChar w:fldCharType="end"/>
            </w:r>
          </w:hyperlink>
        </w:p>
        <w:p w14:paraId="2D30A843" w14:textId="49909E6F" w:rsidR="00F47A3D" w:rsidRDefault="00F47A3D">
          <w:pPr>
            <w:pStyle w:val="TOC1"/>
            <w:tabs>
              <w:tab w:val="right" w:leader="dot" w:pos="10472"/>
            </w:tabs>
            <w:rPr>
              <w:rFonts w:asciiTheme="minorHAnsi" w:eastAsiaTheme="minorEastAsia" w:hAnsiTheme="minorHAnsi"/>
              <w:noProof/>
              <w:szCs w:val="22"/>
              <w:lang w:val="en-AU" w:eastAsia="en-AU"/>
            </w:rPr>
          </w:pPr>
          <w:hyperlink w:anchor="_Toc509306956" w:history="1">
            <w:r w:rsidRPr="00DA0560">
              <w:rPr>
                <w:rStyle w:val="Hyperlink"/>
                <w:noProof/>
              </w:rPr>
              <w:t>Statement 2 – Categories of documents held by the Knox City Council</w:t>
            </w:r>
            <w:r>
              <w:rPr>
                <w:noProof/>
                <w:webHidden/>
              </w:rPr>
              <w:tab/>
            </w:r>
            <w:r>
              <w:rPr>
                <w:noProof/>
                <w:webHidden/>
              </w:rPr>
              <w:fldChar w:fldCharType="begin"/>
            </w:r>
            <w:r>
              <w:rPr>
                <w:noProof/>
                <w:webHidden/>
              </w:rPr>
              <w:instrText xml:space="preserve"> PAGEREF _Toc509306956 \h </w:instrText>
            </w:r>
            <w:r>
              <w:rPr>
                <w:noProof/>
                <w:webHidden/>
              </w:rPr>
            </w:r>
            <w:r>
              <w:rPr>
                <w:noProof/>
                <w:webHidden/>
              </w:rPr>
              <w:fldChar w:fldCharType="separate"/>
            </w:r>
            <w:r w:rsidR="00D4587F">
              <w:rPr>
                <w:noProof/>
                <w:webHidden/>
              </w:rPr>
              <w:t>10</w:t>
            </w:r>
            <w:r>
              <w:rPr>
                <w:noProof/>
                <w:webHidden/>
              </w:rPr>
              <w:fldChar w:fldCharType="end"/>
            </w:r>
          </w:hyperlink>
        </w:p>
        <w:p w14:paraId="3EB3D8D9" w14:textId="3E4C37F7" w:rsidR="00F47A3D" w:rsidRDefault="00F47A3D" w:rsidP="00F47A3D">
          <w:pPr>
            <w:pStyle w:val="TOC2"/>
            <w:tabs>
              <w:tab w:val="right" w:leader="dot" w:pos="10472"/>
            </w:tabs>
            <w:ind w:left="0"/>
            <w:rPr>
              <w:rFonts w:asciiTheme="minorHAnsi" w:eastAsiaTheme="minorEastAsia" w:hAnsiTheme="minorHAnsi"/>
              <w:noProof/>
              <w:szCs w:val="22"/>
              <w:lang w:val="en-AU" w:eastAsia="en-AU"/>
            </w:rPr>
          </w:pPr>
          <w:hyperlink w:anchor="_Toc509306957" w:history="1">
            <w:r w:rsidRPr="00DA0560">
              <w:rPr>
                <w:rStyle w:val="Hyperlink"/>
                <w:noProof/>
              </w:rPr>
              <w:t>Statement 3 – Freedom of Information Arrangements</w:t>
            </w:r>
            <w:r>
              <w:rPr>
                <w:noProof/>
                <w:webHidden/>
              </w:rPr>
              <w:tab/>
            </w:r>
            <w:r>
              <w:rPr>
                <w:noProof/>
                <w:webHidden/>
              </w:rPr>
              <w:fldChar w:fldCharType="begin"/>
            </w:r>
            <w:r>
              <w:rPr>
                <w:noProof/>
                <w:webHidden/>
              </w:rPr>
              <w:instrText xml:space="preserve"> PAGEREF _Toc509306957 \h </w:instrText>
            </w:r>
            <w:r>
              <w:rPr>
                <w:noProof/>
                <w:webHidden/>
              </w:rPr>
            </w:r>
            <w:r>
              <w:rPr>
                <w:noProof/>
                <w:webHidden/>
              </w:rPr>
              <w:fldChar w:fldCharType="separate"/>
            </w:r>
            <w:r w:rsidR="00D4587F">
              <w:rPr>
                <w:noProof/>
                <w:webHidden/>
              </w:rPr>
              <w:t>11</w:t>
            </w:r>
            <w:r>
              <w:rPr>
                <w:noProof/>
                <w:webHidden/>
              </w:rPr>
              <w:fldChar w:fldCharType="end"/>
            </w:r>
          </w:hyperlink>
        </w:p>
        <w:p w14:paraId="1492D3C0" w14:textId="199FF4CD" w:rsidR="00F47A3D" w:rsidRDefault="00F47A3D" w:rsidP="00F47A3D">
          <w:pPr>
            <w:pStyle w:val="TOC2"/>
            <w:tabs>
              <w:tab w:val="right" w:leader="dot" w:pos="10472"/>
            </w:tabs>
            <w:ind w:left="0"/>
            <w:rPr>
              <w:rFonts w:asciiTheme="minorHAnsi" w:eastAsiaTheme="minorEastAsia" w:hAnsiTheme="minorHAnsi"/>
              <w:noProof/>
              <w:szCs w:val="22"/>
              <w:lang w:val="en-AU" w:eastAsia="en-AU"/>
            </w:rPr>
          </w:pPr>
          <w:hyperlink w:anchor="_Toc509306958" w:history="1">
            <w:r w:rsidRPr="00DA0560">
              <w:rPr>
                <w:rStyle w:val="Hyperlink"/>
                <w:noProof/>
              </w:rPr>
              <w:t>Statement 4 – List of documents produced for public inspection and publication</w:t>
            </w:r>
            <w:r>
              <w:rPr>
                <w:noProof/>
                <w:webHidden/>
              </w:rPr>
              <w:tab/>
            </w:r>
            <w:r>
              <w:rPr>
                <w:noProof/>
                <w:webHidden/>
              </w:rPr>
              <w:fldChar w:fldCharType="begin"/>
            </w:r>
            <w:r>
              <w:rPr>
                <w:noProof/>
                <w:webHidden/>
              </w:rPr>
              <w:instrText xml:space="preserve"> PAGEREF _Toc509306958 \h </w:instrText>
            </w:r>
            <w:r>
              <w:rPr>
                <w:noProof/>
                <w:webHidden/>
              </w:rPr>
            </w:r>
            <w:r>
              <w:rPr>
                <w:noProof/>
                <w:webHidden/>
              </w:rPr>
              <w:fldChar w:fldCharType="separate"/>
            </w:r>
            <w:r w:rsidR="00D4587F">
              <w:rPr>
                <w:noProof/>
                <w:webHidden/>
              </w:rPr>
              <w:t>12</w:t>
            </w:r>
            <w:r>
              <w:rPr>
                <w:noProof/>
                <w:webHidden/>
              </w:rPr>
              <w:fldChar w:fldCharType="end"/>
            </w:r>
          </w:hyperlink>
        </w:p>
        <w:p w14:paraId="5FD23B33" w14:textId="2FB016A3" w:rsidR="00F47A3D" w:rsidRDefault="00F47A3D" w:rsidP="00F47A3D">
          <w:pPr>
            <w:pStyle w:val="TOC2"/>
            <w:tabs>
              <w:tab w:val="right" w:leader="dot" w:pos="10472"/>
            </w:tabs>
            <w:ind w:left="0"/>
            <w:rPr>
              <w:rFonts w:asciiTheme="minorHAnsi" w:eastAsiaTheme="minorEastAsia" w:hAnsiTheme="minorHAnsi"/>
              <w:noProof/>
              <w:szCs w:val="22"/>
              <w:lang w:val="en-AU" w:eastAsia="en-AU"/>
            </w:rPr>
          </w:pPr>
          <w:hyperlink w:anchor="_Toc509306959" w:history="1">
            <w:r w:rsidRPr="00DA0560">
              <w:rPr>
                <w:rStyle w:val="Hyperlink"/>
                <w:noProof/>
              </w:rPr>
              <w:t>Statement 5 – Rules, policies and procedures</w:t>
            </w:r>
            <w:r>
              <w:rPr>
                <w:noProof/>
                <w:webHidden/>
              </w:rPr>
              <w:tab/>
            </w:r>
            <w:r>
              <w:rPr>
                <w:noProof/>
                <w:webHidden/>
              </w:rPr>
              <w:fldChar w:fldCharType="begin"/>
            </w:r>
            <w:r>
              <w:rPr>
                <w:noProof/>
                <w:webHidden/>
              </w:rPr>
              <w:instrText xml:space="preserve"> PAGEREF _Toc509306959 \h </w:instrText>
            </w:r>
            <w:r>
              <w:rPr>
                <w:noProof/>
                <w:webHidden/>
              </w:rPr>
            </w:r>
            <w:r>
              <w:rPr>
                <w:noProof/>
                <w:webHidden/>
              </w:rPr>
              <w:fldChar w:fldCharType="separate"/>
            </w:r>
            <w:r w:rsidR="00D4587F">
              <w:rPr>
                <w:noProof/>
                <w:webHidden/>
              </w:rPr>
              <w:t>18</w:t>
            </w:r>
            <w:r>
              <w:rPr>
                <w:noProof/>
                <w:webHidden/>
              </w:rPr>
              <w:fldChar w:fldCharType="end"/>
            </w:r>
          </w:hyperlink>
        </w:p>
        <w:p w14:paraId="1F35F430" w14:textId="77777777" w:rsidR="00AB778E" w:rsidRPr="00AB778E" w:rsidRDefault="00AB778E">
          <w:r>
            <w:rPr>
              <w:b/>
              <w:bCs/>
              <w:noProof/>
            </w:rPr>
            <w:fldChar w:fldCharType="end"/>
          </w:r>
        </w:p>
      </w:sdtContent>
    </w:sdt>
    <w:p w14:paraId="73E5950C" w14:textId="77777777" w:rsidR="00AB6AF7" w:rsidRDefault="00AB6AF7">
      <w:r>
        <w:br w:type="page"/>
      </w:r>
    </w:p>
    <w:p w14:paraId="4993F5BB" w14:textId="77777777" w:rsidR="00B50169" w:rsidRDefault="00F36B0C" w:rsidP="00F36B0C">
      <w:pPr>
        <w:pStyle w:val="Heading2"/>
      </w:pPr>
      <w:bookmarkStart w:id="12" w:name="_Toc509306954"/>
      <w:r>
        <w:lastRenderedPageBreak/>
        <w:t>Background</w:t>
      </w:r>
      <w:bookmarkEnd w:id="12"/>
    </w:p>
    <w:p w14:paraId="4C46D0E3" w14:textId="77777777" w:rsidR="00F36B0C" w:rsidRPr="00656AAF" w:rsidRDefault="00F36B0C" w:rsidP="00F36B0C">
      <w:r w:rsidRPr="00656AAF">
        <w:t xml:space="preserve">The </w:t>
      </w:r>
      <w:r w:rsidRPr="00F36B0C">
        <w:rPr>
          <w:i/>
        </w:rPr>
        <w:t>Freedom of Information Act 1982</w:t>
      </w:r>
      <w:r w:rsidRPr="00F36B0C">
        <w:t xml:space="preserve"> </w:t>
      </w:r>
      <w:r w:rsidRPr="00656AAF">
        <w:t>(the Act) provides the community with a right to access information, unless categorised as exempt, in the possession of the Government of Victoria and other bodies constituted under the law of Victoria.  The ‘information’ sought by an applicant under the Act must be in document form.</w:t>
      </w:r>
    </w:p>
    <w:p w14:paraId="53C87905" w14:textId="77777777" w:rsidR="00F36B0C" w:rsidRPr="00656AAF" w:rsidRDefault="00F36B0C" w:rsidP="00F36B0C"/>
    <w:p w14:paraId="4CD78584" w14:textId="77777777" w:rsidR="00F36B0C" w:rsidRPr="00656AAF" w:rsidRDefault="00F36B0C" w:rsidP="00F36B0C">
      <w:r w:rsidRPr="00656AAF">
        <w:t xml:space="preserve">Part II of the Act requires agencies to annually publish a statement setting out the particulars of the agency and listing all documents that are either produced by or in possession of the agency. </w:t>
      </w:r>
    </w:p>
    <w:p w14:paraId="0329E47C" w14:textId="77777777" w:rsidR="00F36B0C" w:rsidRPr="00656AAF" w:rsidRDefault="00F36B0C" w:rsidP="00F36B0C"/>
    <w:p w14:paraId="792F201E" w14:textId="77777777" w:rsidR="00F36B0C" w:rsidRPr="00656AAF" w:rsidRDefault="00F36B0C" w:rsidP="00F36B0C">
      <w:r w:rsidRPr="00656AAF">
        <w:t xml:space="preserve">The purpose of this Part II Statement is to: </w:t>
      </w:r>
    </w:p>
    <w:p w14:paraId="1FF00C26" w14:textId="77777777" w:rsidR="00F36B0C" w:rsidRPr="00656AAF" w:rsidRDefault="00F36B0C" w:rsidP="0016134E">
      <w:pPr>
        <w:pStyle w:val="ListParagraph"/>
        <w:numPr>
          <w:ilvl w:val="0"/>
          <w:numId w:val="3"/>
        </w:numPr>
      </w:pPr>
      <w:r w:rsidRPr="00656AAF">
        <w:t xml:space="preserve">make the community aware of the existence of documents held by Knox City Council (Council), </w:t>
      </w:r>
    </w:p>
    <w:p w14:paraId="570ED1EA" w14:textId="77777777" w:rsidR="00F36B0C" w:rsidRPr="00656AAF" w:rsidRDefault="00F36B0C" w:rsidP="0016134E">
      <w:pPr>
        <w:pStyle w:val="ListParagraph"/>
        <w:numPr>
          <w:ilvl w:val="0"/>
          <w:numId w:val="3"/>
        </w:numPr>
      </w:pPr>
      <w:r w:rsidRPr="00656AAF">
        <w:t xml:space="preserve">provide the community with the information needed to identify specific documents of interest; and </w:t>
      </w:r>
    </w:p>
    <w:p w14:paraId="6E97DC1D" w14:textId="77777777" w:rsidR="00F36B0C" w:rsidRPr="00656AAF" w:rsidRDefault="00F36B0C" w:rsidP="0016134E">
      <w:pPr>
        <w:pStyle w:val="ListParagraph"/>
        <w:numPr>
          <w:ilvl w:val="0"/>
          <w:numId w:val="3"/>
        </w:numPr>
      </w:pPr>
      <w:r w:rsidRPr="00656AAF">
        <w:t xml:space="preserve">provide details on how to apply for access to said documents. </w:t>
      </w:r>
    </w:p>
    <w:p w14:paraId="52E44A22" w14:textId="77777777" w:rsidR="00F36B0C" w:rsidRPr="00656AAF" w:rsidRDefault="00F36B0C" w:rsidP="00F36B0C"/>
    <w:p w14:paraId="1AFCCF19" w14:textId="77777777" w:rsidR="00F36B0C" w:rsidRPr="00F36B0C" w:rsidRDefault="00F36B0C" w:rsidP="00F36B0C">
      <w:r w:rsidRPr="00F36B0C">
        <w:t xml:space="preserve">Documents listed in this Part II Statement are available for inspection and/or purchase either on Council’s website or </w:t>
      </w:r>
      <w:r w:rsidR="00081A7B">
        <w:t xml:space="preserve">by </w:t>
      </w:r>
      <w:r w:rsidRPr="00F36B0C">
        <w:t xml:space="preserve">contacting the relevant department in Council. </w:t>
      </w:r>
    </w:p>
    <w:p w14:paraId="6FA1B644" w14:textId="77777777" w:rsidR="00F36B0C" w:rsidRPr="00F36B0C" w:rsidRDefault="00F36B0C" w:rsidP="00F36B0C"/>
    <w:p w14:paraId="29DA33C8" w14:textId="77777777" w:rsidR="00F36B0C" w:rsidRPr="00F36B0C" w:rsidRDefault="00F36B0C" w:rsidP="00F36B0C">
      <w:r w:rsidRPr="00F36B0C">
        <w:t>Knox City Council</w:t>
      </w:r>
    </w:p>
    <w:p w14:paraId="33015AD8" w14:textId="77777777" w:rsidR="00F36B0C" w:rsidRPr="00F36B0C" w:rsidRDefault="00F36B0C" w:rsidP="00F36B0C">
      <w:r w:rsidRPr="00F36B0C">
        <w:t>511 Burwood Highway</w:t>
      </w:r>
    </w:p>
    <w:p w14:paraId="5606EC7B" w14:textId="77777777" w:rsidR="00F36B0C" w:rsidRPr="00F36B0C" w:rsidRDefault="00F36B0C" w:rsidP="00F36B0C">
      <w:r w:rsidRPr="00F36B0C">
        <w:t>WANTIRNA SOUTH  VIC  31</w:t>
      </w:r>
      <w:r w:rsidR="00301DA8">
        <w:t>52</w:t>
      </w:r>
    </w:p>
    <w:p w14:paraId="62AB069E" w14:textId="77777777" w:rsidR="00F36B0C" w:rsidRPr="00F36B0C" w:rsidRDefault="00F36B0C" w:rsidP="00F36B0C">
      <w:r w:rsidRPr="00F36B0C">
        <w:t>Ph: 9298 8000</w:t>
      </w:r>
    </w:p>
    <w:p w14:paraId="5629D6BB" w14:textId="77777777" w:rsidR="00F36B0C" w:rsidRPr="00F36B0C" w:rsidRDefault="00F36B0C" w:rsidP="00F36B0C">
      <w:r w:rsidRPr="00F36B0C">
        <w:t>Email:  knoxcc@knox.vic.gov.au</w:t>
      </w:r>
    </w:p>
    <w:p w14:paraId="1E1F9D07" w14:textId="77777777" w:rsidR="00F36B0C" w:rsidRDefault="00F36B0C" w:rsidP="00F36B0C">
      <w:r w:rsidRPr="00F36B0C">
        <w:t xml:space="preserve">Website: </w:t>
      </w:r>
      <w:hyperlink r:id="rId9" w:history="1">
        <w:r w:rsidRPr="00F36B0C">
          <w:t>www.knox.vic.gov.au</w:t>
        </w:r>
      </w:hyperlink>
    </w:p>
    <w:p w14:paraId="3DD7C7E5" w14:textId="77777777" w:rsidR="00CD7FA2" w:rsidRDefault="00CD7FA2" w:rsidP="00F36B0C"/>
    <w:p w14:paraId="1A1C786E" w14:textId="77777777" w:rsidR="00CD7FA2" w:rsidRDefault="00CD7FA2" w:rsidP="00F36B0C">
      <w:r>
        <w:t>In preparing statements, agencies are not required to make available documents containing exempt matters or to list such documents where listing itself cannot be done without disclosing what is exempt.</w:t>
      </w:r>
    </w:p>
    <w:p w14:paraId="5144DE70" w14:textId="77777777" w:rsidR="00F36B0C" w:rsidRDefault="00F36B0C">
      <w:r>
        <w:br w:type="page"/>
      </w:r>
    </w:p>
    <w:p w14:paraId="5A165DA8" w14:textId="77777777" w:rsidR="00F36B0C" w:rsidRPr="00656AAF" w:rsidRDefault="00F36B0C" w:rsidP="00F36B0C">
      <w:pPr>
        <w:pStyle w:val="Heading2"/>
      </w:pPr>
      <w:bookmarkStart w:id="13" w:name="_Toc442882752"/>
      <w:bookmarkStart w:id="14" w:name="_Toc509306955"/>
      <w:r w:rsidRPr="00656AAF">
        <w:t xml:space="preserve">Statement 1 – Organisation and functions of the </w:t>
      </w:r>
      <w:r>
        <w:t>Knox City Council</w:t>
      </w:r>
      <w:bookmarkEnd w:id="13"/>
      <w:bookmarkEnd w:id="14"/>
    </w:p>
    <w:p w14:paraId="2713D03F" w14:textId="77777777" w:rsidR="00F36B0C" w:rsidRPr="00F36B0C" w:rsidRDefault="00F36B0C" w:rsidP="00F36B0C">
      <w:r w:rsidRPr="00F36B0C">
        <w:t>The original municipality of Knox was established on 16 November 1963</w:t>
      </w:r>
      <w:r w:rsidR="00081A7B">
        <w:t>, by severance from the Shire of Ferntree Gully, with an area of 1</w:t>
      </w:r>
      <w:r w:rsidR="00300754">
        <w:t>10 square kilometres and a popul</w:t>
      </w:r>
      <w:r w:rsidR="00081A7B">
        <w:t xml:space="preserve">ation of 24,000 people.  </w:t>
      </w:r>
      <w:r w:rsidR="002F6222">
        <w:t>Knox was proclaimed a City on 4 July 1969, and by then had a population of 50,000 people.</w:t>
      </w:r>
      <w:r w:rsidRPr="00F36B0C">
        <w:t xml:space="preserve">    </w:t>
      </w:r>
    </w:p>
    <w:p w14:paraId="3E28CF0A" w14:textId="77777777" w:rsidR="00F36B0C" w:rsidRPr="00F36B0C" w:rsidRDefault="00F36B0C" w:rsidP="00F36B0C"/>
    <w:p w14:paraId="3E9B776B" w14:textId="77777777" w:rsidR="00F36B0C" w:rsidRPr="00F36B0C" w:rsidRDefault="00F36B0C" w:rsidP="00F36B0C">
      <w:r w:rsidRPr="00F36B0C">
        <w:t>On 15 December 1994, following a review of local government, a new City of Knox was proclaimed which was expanded to include sections of Upper Ferntree Gully and Lysterfield.  The City of Knox is now comprised of 11 suburbs: Bayswater, Boronia, Ferntree Gully, Lysterfield, Knoxfield, Rowville, Scoresby, The Basin, Upper Ferntree Gully, Wantirna, and Wantirna South.</w:t>
      </w:r>
    </w:p>
    <w:p w14:paraId="6D4113F8" w14:textId="77777777" w:rsidR="00F36B0C" w:rsidRPr="00F36B0C" w:rsidRDefault="00F36B0C" w:rsidP="00F36B0C"/>
    <w:p w14:paraId="74A7F199" w14:textId="77777777" w:rsidR="00F36B0C" w:rsidRPr="00F36B0C" w:rsidRDefault="00F36B0C" w:rsidP="00F36B0C">
      <w:r w:rsidRPr="00F36B0C">
        <w:t>The population figure for the City of Knox is now in excess of 150,000, approximately 58,000 homes, and covers an area of 113.84 square kilometres. There are a total of 14,000 businesses in Knox, including 5,000 home-based businesses.</w:t>
      </w:r>
    </w:p>
    <w:p w14:paraId="69EC78FC" w14:textId="77777777" w:rsidR="00F36B0C" w:rsidRPr="00F36B0C" w:rsidRDefault="00F36B0C" w:rsidP="00F36B0C"/>
    <w:p w14:paraId="2FEA45DF" w14:textId="77777777" w:rsidR="00F36B0C" w:rsidRPr="00F36B0C" w:rsidRDefault="00F36B0C" w:rsidP="00F36B0C">
      <w:pPr>
        <w:rPr>
          <w:b/>
        </w:rPr>
      </w:pPr>
      <w:r w:rsidRPr="00F36B0C">
        <w:rPr>
          <w:b/>
        </w:rPr>
        <w:t>Organisational Structure</w:t>
      </w:r>
    </w:p>
    <w:p w14:paraId="49874C2F" w14:textId="77777777" w:rsidR="00F36B0C" w:rsidRDefault="00F36B0C" w:rsidP="00F36B0C">
      <w:r w:rsidRPr="00F36B0C">
        <w:t xml:space="preserve">Knox City Council governs the municipality of Knox and is comprised of nine distinct wards.  Each ward is represented by a single, democratically elected, Councillor.  </w:t>
      </w:r>
    </w:p>
    <w:p w14:paraId="66828E8C" w14:textId="77777777" w:rsidR="002F6222" w:rsidRPr="00F36B0C" w:rsidRDefault="002F6222" w:rsidP="00F36B0C"/>
    <w:p w14:paraId="39A38B25" w14:textId="332F024E" w:rsidR="00F36B0C" w:rsidRPr="00BF58F3" w:rsidRDefault="00F36B0C" w:rsidP="0016134E">
      <w:pPr>
        <w:pStyle w:val="ListParagraph"/>
        <w:numPr>
          <w:ilvl w:val="0"/>
          <w:numId w:val="4"/>
        </w:numPr>
      </w:pPr>
      <w:r w:rsidRPr="00BF58F3">
        <w:t xml:space="preserve">Cr </w:t>
      </w:r>
      <w:r w:rsidR="002B6EC5">
        <w:t>Peter Lockwood</w:t>
      </w:r>
      <w:r w:rsidRPr="00BF58F3">
        <w:t>- Baird Ward</w:t>
      </w:r>
    </w:p>
    <w:p w14:paraId="521DCEB3" w14:textId="5F67557C" w:rsidR="00F36B0C" w:rsidRPr="00BF58F3" w:rsidRDefault="00894375" w:rsidP="0016134E">
      <w:pPr>
        <w:pStyle w:val="ListParagraph"/>
        <w:numPr>
          <w:ilvl w:val="0"/>
          <w:numId w:val="4"/>
        </w:numPr>
      </w:pPr>
      <w:r w:rsidRPr="00BF58F3">
        <w:t xml:space="preserve">Cr </w:t>
      </w:r>
      <w:r w:rsidR="002B6EC5">
        <w:t>Paige Kennett</w:t>
      </w:r>
      <w:r w:rsidR="00C04BC5" w:rsidRPr="00BF58F3">
        <w:t xml:space="preserve"> </w:t>
      </w:r>
      <w:r w:rsidR="00F36B0C" w:rsidRPr="00BF58F3">
        <w:t>- Chandler Ward</w:t>
      </w:r>
    </w:p>
    <w:p w14:paraId="5C8F9513" w14:textId="10595BF1" w:rsidR="00F36B0C" w:rsidRPr="00BF58F3" w:rsidRDefault="00F36B0C" w:rsidP="0016134E">
      <w:pPr>
        <w:pStyle w:val="ListParagraph"/>
        <w:numPr>
          <w:ilvl w:val="0"/>
          <w:numId w:val="4"/>
        </w:numPr>
      </w:pPr>
      <w:r w:rsidRPr="00BF58F3">
        <w:t xml:space="preserve">Cr </w:t>
      </w:r>
      <w:r w:rsidR="002B6EC5">
        <w:t>Chris Duncan</w:t>
      </w:r>
      <w:r w:rsidRPr="00BF58F3">
        <w:t xml:space="preserve"> – Collier Ward</w:t>
      </w:r>
    </w:p>
    <w:p w14:paraId="0B56D0E6" w14:textId="1E1CFE47" w:rsidR="00F36B0C" w:rsidRPr="00BF58F3" w:rsidRDefault="00F36B0C" w:rsidP="0016134E">
      <w:pPr>
        <w:pStyle w:val="ListParagraph"/>
        <w:numPr>
          <w:ilvl w:val="0"/>
          <w:numId w:val="4"/>
        </w:numPr>
      </w:pPr>
      <w:r w:rsidRPr="00BF58F3">
        <w:t xml:space="preserve">Cr </w:t>
      </w:r>
      <w:r w:rsidR="002B6EC5">
        <w:t>Robert Williams</w:t>
      </w:r>
      <w:r w:rsidRPr="00BF58F3">
        <w:t xml:space="preserve"> - Dinsdale Ward</w:t>
      </w:r>
    </w:p>
    <w:p w14:paraId="1C98B69D" w14:textId="77777777" w:rsidR="00F36B0C" w:rsidRPr="00BF58F3" w:rsidRDefault="00894375" w:rsidP="0016134E">
      <w:pPr>
        <w:pStyle w:val="ListParagraph"/>
        <w:numPr>
          <w:ilvl w:val="0"/>
          <w:numId w:val="4"/>
        </w:numPr>
      </w:pPr>
      <w:r w:rsidRPr="00BF58F3">
        <w:t xml:space="preserve">Cr </w:t>
      </w:r>
      <w:r w:rsidR="0030543A" w:rsidRPr="00BF58F3">
        <w:t>Meagan Baker</w:t>
      </w:r>
      <w:r w:rsidR="00C04BC5" w:rsidRPr="00BF58F3">
        <w:t xml:space="preserve"> </w:t>
      </w:r>
      <w:r w:rsidR="00F36B0C" w:rsidRPr="00BF58F3">
        <w:t>– Dobson Ward</w:t>
      </w:r>
    </w:p>
    <w:p w14:paraId="29A25B36" w14:textId="24D67C80" w:rsidR="00F36B0C" w:rsidRPr="00BF58F3" w:rsidRDefault="00F36B0C" w:rsidP="0016134E">
      <w:pPr>
        <w:pStyle w:val="ListParagraph"/>
        <w:numPr>
          <w:ilvl w:val="0"/>
          <w:numId w:val="4"/>
        </w:numPr>
      </w:pPr>
      <w:r w:rsidRPr="00BF58F3">
        <w:t xml:space="preserve">Cr </w:t>
      </w:r>
      <w:r w:rsidR="002B6EC5">
        <w:t>Parisa Consid</w:t>
      </w:r>
      <w:r w:rsidR="00D815D1">
        <w:t>ine</w:t>
      </w:r>
      <w:r w:rsidRPr="00BF58F3">
        <w:t xml:space="preserve"> – Friberg Ward</w:t>
      </w:r>
    </w:p>
    <w:p w14:paraId="5491E69B" w14:textId="77777777" w:rsidR="00F36B0C" w:rsidRPr="00BF58F3" w:rsidRDefault="00F36B0C" w:rsidP="0016134E">
      <w:pPr>
        <w:pStyle w:val="ListParagraph"/>
        <w:numPr>
          <w:ilvl w:val="0"/>
          <w:numId w:val="4"/>
        </w:numPr>
      </w:pPr>
      <w:r w:rsidRPr="00BF58F3">
        <w:t>Cr Lisa Cooper - Scott Ward</w:t>
      </w:r>
    </w:p>
    <w:p w14:paraId="7C48A6CA" w14:textId="327852BC" w:rsidR="00C04BC5" w:rsidRPr="00BF58F3" w:rsidRDefault="00C04BC5" w:rsidP="0016134E">
      <w:pPr>
        <w:pStyle w:val="ListParagraph"/>
        <w:numPr>
          <w:ilvl w:val="0"/>
          <w:numId w:val="4"/>
        </w:numPr>
      </w:pPr>
      <w:r w:rsidRPr="00BF58F3">
        <w:t xml:space="preserve">Cr </w:t>
      </w:r>
      <w:r w:rsidR="00D815D1">
        <w:t>Susan</w:t>
      </w:r>
      <w:r w:rsidRPr="00BF58F3">
        <w:t xml:space="preserve"> Pearce – Taylor Ward </w:t>
      </w:r>
    </w:p>
    <w:p w14:paraId="0A339576" w14:textId="40355674" w:rsidR="00F36B0C" w:rsidRPr="00BF58F3" w:rsidRDefault="00F36B0C" w:rsidP="0016134E">
      <w:pPr>
        <w:pStyle w:val="ListParagraph"/>
        <w:numPr>
          <w:ilvl w:val="0"/>
          <w:numId w:val="4"/>
        </w:numPr>
      </w:pPr>
      <w:r w:rsidRPr="00BF58F3">
        <w:t xml:space="preserve">Cr </w:t>
      </w:r>
      <w:r w:rsidR="00D815D1">
        <w:t>Glen Atwell</w:t>
      </w:r>
      <w:r w:rsidRPr="00BF58F3">
        <w:t xml:space="preserve"> - Tirhatuan Ward</w:t>
      </w:r>
    </w:p>
    <w:p w14:paraId="77F98FEE" w14:textId="77777777" w:rsidR="00F36B0C" w:rsidRPr="00BF58F3" w:rsidRDefault="00F36B0C" w:rsidP="00F36B0C"/>
    <w:p w14:paraId="3C1382EA" w14:textId="77777777" w:rsidR="00F36B0C" w:rsidRPr="00BF58F3" w:rsidRDefault="00F36B0C" w:rsidP="00F36B0C">
      <w:r w:rsidRPr="00BF58F3">
        <w:t xml:space="preserve">The primary role of Councillors is to set the vision and future direction of the Knox City Council and to advocate on behalf of the community.  </w:t>
      </w:r>
    </w:p>
    <w:p w14:paraId="539222BF" w14:textId="77777777" w:rsidR="00F36B0C" w:rsidRPr="00BF58F3" w:rsidRDefault="00F36B0C" w:rsidP="00F36B0C"/>
    <w:p w14:paraId="284BEE20" w14:textId="11639A38" w:rsidR="00F36B0C" w:rsidRPr="00BF58F3" w:rsidRDefault="00F36B0C" w:rsidP="00F36B0C">
      <w:r w:rsidRPr="00BF58F3">
        <w:t>Each year the Council body elects one Councillor as Mayor</w:t>
      </w:r>
      <w:r w:rsidR="00C04BC5" w:rsidRPr="00BF58F3">
        <w:t xml:space="preserve"> and one Councillor as Deputy Mayor</w:t>
      </w:r>
      <w:r w:rsidRPr="00BF58F3">
        <w:t xml:space="preserve">.  On </w:t>
      </w:r>
      <w:r w:rsidR="005D171A">
        <w:t>21</w:t>
      </w:r>
      <w:r w:rsidR="005C34AA">
        <w:t xml:space="preserve"> November </w:t>
      </w:r>
      <w:r w:rsidR="0025563A">
        <w:t>202</w:t>
      </w:r>
      <w:r w:rsidR="005D171A">
        <w:t>4</w:t>
      </w:r>
      <w:r w:rsidR="005C34AA">
        <w:t>,</w:t>
      </w:r>
      <w:r w:rsidR="00300754" w:rsidRPr="00BF58F3">
        <w:t xml:space="preserve"> Cr</w:t>
      </w:r>
      <w:r w:rsidRPr="00BF58F3">
        <w:t xml:space="preserve"> </w:t>
      </w:r>
      <w:r w:rsidR="0025563A">
        <w:t>Jude Dwight</w:t>
      </w:r>
      <w:r w:rsidR="005C34AA">
        <w:t xml:space="preserve"> </w:t>
      </w:r>
      <w:r w:rsidRPr="00BF58F3">
        <w:t xml:space="preserve">was elected as Mayor </w:t>
      </w:r>
      <w:r w:rsidR="00C04BC5" w:rsidRPr="00BF58F3">
        <w:t xml:space="preserve">and Cr </w:t>
      </w:r>
      <w:r w:rsidR="0025563A">
        <w:t>Sorina Grasso</w:t>
      </w:r>
      <w:r w:rsidR="00C04BC5" w:rsidRPr="00BF58F3">
        <w:t xml:space="preserve"> was elected as Deputy Mayor </w:t>
      </w:r>
      <w:r w:rsidRPr="00BF58F3">
        <w:t>of Knox City Council.  The Mayor is the chairperson for Council meetings, provides leadership and is the spokesperson for Council.</w:t>
      </w:r>
      <w:r w:rsidR="00C04BC5" w:rsidRPr="00BF58F3">
        <w:t xml:space="preserve">  The Deputy Mayor supports the role of Mayor and represents Council when the Mayor is absent.</w:t>
      </w:r>
    </w:p>
    <w:p w14:paraId="03FB1B51" w14:textId="77777777" w:rsidR="00F36B0C" w:rsidRPr="00BF58F3" w:rsidRDefault="00F36B0C" w:rsidP="00F36B0C"/>
    <w:p w14:paraId="5353B629" w14:textId="77777777" w:rsidR="00F36B0C" w:rsidRPr="00BF58F3" w:rsidRDefault="00F36B0C" w:rsidP="00F36B0C">
      <w:r w:rsidRPr="00BF58F3">
        <w:t xml:space="preserve">Knox City Council operates under a corporate management model, headed by </w:t>
      </w:r>
      <w:r w:rsidR="00FE4F30">
        <w:t>the</w:t>
      </w:r>
      <w:r w:rsidRPr="00BF58F3">
        <w:t xml:space="preserve"> Chief Executive Officer, </w:t>
      </w:r>
      <w:r w:rsidR="00FE4F30">
        <w:t>Bruce Dobson</w:t>
      </w:r>
      <w:r w:rsidRPr="00BF58F3">
        <w:t xml:space="preserve">.  The main responsibilities of the Chief Executive Officer include establishing and maintaining an appropriate </w:t>
      </w:r>
      <w:r w:rsidRPr="00BF58F3">
        <w:rPr>
          <w:lang w:val="en-AU"/>
        </w:rPr>
        <w:t>organisational</w:t>
      </w:r>
      <w:r w:rsidRPr="00BF58F3">
        <w:t xml:space="preserve"> structure for the council, ensuring that council decisions are implemented promptly, overseeing the daily management of council operations following the council plan, developing a code of conduct for council staff and providing timely advice to the council.  The Chief Executive Officer reports directly to Council and is supported by the administration.</w:t>
      </w:r>
    </w:p>
    <w:p w14:paraId="4D802487" w14:textId="77777777" w:rsidR="00F36B0C" w:rsidRPr="00BF58F3" w:rsidRDefault="00F36B0C" w:rsidP="00F36B0C"/>
    <w:p w14:paraId="48061C85" w14:textId="77777777" w:rsidR="00F36B0C" w:rsidRPr="00BF58F3" w:rsidRDefault="00F36B0C" w:rsidP="00F36B0C">
      <w:r w:rsidRPr="00BF58F3">
        <w:t>The primary role of the administration is to support the Council. This includes implementing Council’s goals and strategies, managing the delivery of municipal services, and providing advice and support.  The Administration is accountable to Council through the Chief Executive Officer.</w:t>
      </w:r>
    </w:p>
    <w:p w14:paraId="2D80ED1D" w14:textId="77777777" w:rsidR="00F36B0C" w:rsidRPr="00BF58F3" w:rsidRDefault="00F36B0C">
      <w:r w:rsidRPr="00BF58F3">
        <w:br w:type="page"/>
      </w:r>
    </w:p>
    <w:p w14:paraId="4615405C" w14:textId="77777777" w:rsidR="00F36B0C" w:rsidRPr="00BF58F3" w:rsidRDefault="00F36B0C" w:rsidP="00F36B0C">
      <w:r w:rsidRPr="00BF58F3">
        <w:t>Council’s</w:t>
      </w:r>
      <w:r w:rsidRPr="00BF58F3">
        <w:rPr>
          <w:lang w:val="en-AU"/>
        </w:rPr>
        <w:t xml:space="preserve"> organisation</w:t>
      </w:r>
      <w:r w:rsidR="0058241E" w:rsidRPr="00BF58F3">
        <w:rPr>
          <w:lang w:val="en-AU"/>
        </w:rPr>
        <w:t>al</w:t>
      </w:r>
      <w:r w:rsidRPr="00BF58F3">
        <w:t xml:space="preserve"> structure is detailed below: </w:t>
      </w:r>
    </w:p>
    <w:p w14:paraId="3852E68F" w14:textId="77777777" w:rsidR="00F36B0C" w:rsidRPr="00BF58F3" w:rsidRDefault="00F36B0C" w:rsidP="00F36B0C">
      <w:pPr>
        <w:rPr>
          <w:rFonts w:ascii="Arial" w:hAnsi="Arial" w:cs="Arial"/>
          <w:noProof/>
          <w:sz w:val="24"/>
          <w:lang w:eastAsia="en-AU"/>
        </w:rPr>
      </w:pPr>
    </w:p>
    <w:tbl>
      <w:tblPr>
        <w:tblStyle w:val="Style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56"/>
        <w:gridCol w:w="1712"/>
        <w:gridCol w:w="1712"/>
        <w:gridCol w:w="1712"/>
        <w:gridCol w:w="1712"/>
      </w:tblGrid>
      <w:tr w:rsidR="00B20993" w:rsidRPr="00BF58F3" w14:paraId="6AF4D1A1" w14:textId="77777777" w:rsidTr="00E0079A">
        <w:trPr>
          <w:gridAfter w:val="1"/>
          <w:cnfStyle w:val="100000000000" w:firstRow="1" w:lastRow="0" w:firstColumn="0" w:lastColumn="0" w:oddVBand="0" w:evenVBand="0" w:oddHBand="0" w:evenHBand="0" w:firstRowFirstColumn="0" w:firstRowLastColumn="0" w:lastRowFirstColumn="0" w:lastRowLastColumn="0"/>
          <w:wAfter w:w="1263" w:type="dxa"/>
        </w:trPr>
        <w:tc>
          <w:tcPr>
            <w:tcW w:w="1712" w:type="dxa"/>
            <w:tcBorders>
              <w:bottom w:val="single" w:sz="4" w:space="0" w:color="auto"/>
            </w:tcBorders>
          </w:tcPr>
          <w:p w14:paraId="5F63CD52" w14:textId="77777777" w:rsidR="00C63122" w:rsidRPr="00BF58F3" w:rsidRDefault="00C63122" w:rsidP="00F36B0C">
            <w:pPr>
              <w:rPr>
                <w:rFonts w:ascii="Arial" w:hAnsi="Arial" w:cs="Arial"/>
                <w:noProof/>
                <w:color w:val="auto"/>
                <w:sz w:val="24"/>
                <w:lang w:eastAsia="en-AU"/>
              </w:rPr>
            </w:pPr>
          </w:p>
        </w:tc>
        <w:tc>
          <w:tcPr>
            <w:tcW w:w="1712" w:type="dxa"/>
            <w:gridSpan w:val="4"/>
            <w:tcBorders>
              <w:top w:val="single" w:sz="4" w:space="0" w:color="auto"/>
              <w:bottom w:val="nil"/>
            </w:tcBorders>
          </w:tcPr>
          <w:p w14:paraId="12C8A6AC" w14:textId="77777777" w:rsidR="00C63122" w:rsidRPr="00BF58F3" w:rsidRDefault="00C63122" w:rsidP="001225AF">
            <w:pPr>
              <w:jc w:val="center"/>
              <w:rPr>
                <w:rFonts w:cs="Arial"/>
                <w:b/>
                <w:noProof/>
                <w:color w:val="auto"/>
                <w:szCs w:val="22"/>
                <w:lang w:eastAsia="en-AU"/>
              </w:rPr>
            </w:pPr>
            <w:r w:rsidRPr="00BF58F3">
              <w:rPr>
                <w:rFonts w:cs="Arial"/>
                <w:b/>
                <w:noProof/>
                <w:color w:val="auto"/>
                <w:szCs w:val="22"/>
                <w:lang w:eastAsia="en-AU"/>
              </w:rPr>
              <w:t>Chief Executive Officer</w:t>
            </w:r>
          </w:p>
          <w:p w14:paraId="36AECCD5" w14:textId="77777777" w:rsidR="00C63122" w:rsidRPr="00BF58F3" w:rsidRDefault="00FE4F30" w:rsidP="001225AF">
            <w:pPr>
              <w:jc w:val="center"/>
              <w:rPr>
                <w:rFonts w:cs="Arial"/>
                <w:b/>
                <w:noProof/>
                <w:color w:val="auto"/>
                <w:szCs w:val="22"/>
                <w:lang w:eastAsia="en-AU"/>
              </w:rPr>
            </w:pPr>
            <w:r>
              <w:rPr>
                <w:rFonts w:cs="Arial"/>
                <w:noProof/>
                <w:color w:val="auto"/>
                <w:szCs w:val="22"/>
                <w:lang w:eastAsia="en-AU"/>
              </w:rPr>
              <w:t>Bruce Dobson</w:t>
            </w:r>
          </w:p>
        </w:tc>
      </w:tr>
      <w:tr w:rsidR="00B20993" w:rsidRPr="00BF58F3" w14:paraId="5BDB532B" w14:textId="77777777" w:rsidTr="00E0079A">
        <w:trPr>
          <w:trHeight w:val="1294"/>
        </w:trPr>
        <w:tc>
          <w:tcPr>
            <w:tcW w:w="1712" w:type="dxa"/>
            <w:tcBorders>
              <w:top w:val="single" w:sz="4" w:space="0" w:color="auto"/>
              <w:left w:val="single" w:sz="4" w:space="0" w:color="auto"/>
              <w:bottom w:val="nil"/>
              <w:right w:val="single" w:sz="4" w:space="0" w:color="auto"/>
            </w:tcBorders>
          </w:tcPr>
          <w:p w14:paraId="4D1B0DEA" w14:textId="77777777" w:rsidR="00C63122" w:rsidRPr="00BF58F3" w:rsidRDefault="00C63122" w:rsidP="00946888">
            <w:pPr>
              <w:rPr>
                <w:rFonts w:cs="Arial"/>
                <w:b/>
                <w:noProof/>
                <w:szCs w:val="22"/>
                <w:lang w:eastAsia="en-AU"/>
              </w:rPr>
            </w:pPr>
            <w:r w:rsidRPr="00BF58F3">
              <w:rPr>
                <w:rFonts w:cs="Arial"/>
                <w:b/>
                <w:noProof/>
                <w:szCs w:val="22"/>
                <w:lang w:eastAsia="en-AU"/>
              </w:rPr>
              <w:t>Director Co</w:t>
            </w:r>
            <w:r w:rsidR="005C34AA">
              <w:rPr>
                <w:rFonts w:cs="Arial"/>
                <w:b/>
                <w:noProof/>
                <w:szCs w:val="22"/>
                <w:lang w:eastAsia="en-AU"/>
              </w:rPr>
              <w:t>nnected Communities</w:t>
            </w:r>
          </w:p>
          <w:p w14:paraId="21F1B0BD" w14:textId="77777777" w:rsidR="00C63122" w:rsidRPr="00BF58F3" w:rsidRDefault="00C63122" w:rsidP="00946888">
            <w:pPr>
              <w:spacing w:after="120"/>
              <w:rPr>
                <w:rFonts w:cs="Arial"/>
                <w:noProof/>
                <w:szCs w:val="22"/>
                <w:lang w:eastAsia="en-AU"/>
              </w:rPr>
            </w:pPr>
          </w:p>
        </w:tc>
        <w:tc>
          <w:tcPr>
            <w:tcW w:w="1712" w:type="dxa"/>
            <w:tcBorders>
              <w:top w:val="single" w:sz="4" w:space="0" w:color="auto"/>
              <w:left w:val="single" w:sz="4" w:space="0" w:color="auto"/>
              <w:bottom w:val="nil"/>
              <w:right w:val="single" w:sz="4" w:space="0" w:color="auto"/>
            </w:tcBorders>
          </w:tcPr>
          <w:p w14:paraId="5015F742" w14:textId="77777777" w:rsidR="00C63122" w:rsidRPr="00BF58F3" w:rsidRDefault="00C63122" w:rsidP="00C63122">
            <w:pPr>
              <w:ind w:left="148"/>
              <w:rPr>
                <w:rFonts w:cs="Arial"/>
                <w:b/>
                <w:noProof/>
                <w:szCs w:val="22"/>
                <w:lang w:eastAsia="en-AU"/>
              </w:rPr>
            </w:pPr>
            <w:r w:rsidRPr="00BF58F3">
              <w:rPr>
                <w:rFonts w:cs="Arial"/>
                <w:b/>
                <w:noProof/>
                <w:szCs w:val="22"/>
                <w:lang w:eastAsia="en-AU"/>
              </w:rPr>
              <w:t xml:space="preserve">Director </w:t>
            </w:r>
            <w:r w:rsidR="00300E98">
              <w:rPr>
                <w:rFonts w:cs="Arial"/>
                <w:b/>
                <w:noProof/>
                <w:szCs w:val="22"/>
                <w:lang w:eastAsia="en-AU"/>
              </w:rPr>
              <w:t>C</w:t>
            </w:r>
            <w:r w:rsidR="00B829DD">
              <w:rPr>
                <w:rFonts w:cs="Arial"/>
                <w:b/>
                <w:noProof/>
                <w:szCs w:val="22"/>
                <w:lang w:eastAsia="en-AU"/>
              </w:rPr>
              <w:t>ustomer and Performance</w:t>
            </w:r>
          </w:p>
          <w:p w14:paraId="75BB8C72" w14:textId="77777777" w:rsidR="00C63122" w:rsidRPr="00BF58F3" w:rsidRDefault="00C63122" w:rsidP="00C63122">
            <w:pPr>
              <w:spacing w:after="120"/>
              <w:ind w:left="148"/>
              <w:rPr>
                <w:rFonts w:cs="Arial"/>
                <w:noProof/>
                <w:szCs w:val="22"/>
                <w:lang w:eastAsia="en-AU"/>
              </w:rPr>
            </w:pPr>
          </w:p>
        </w:tc>
        <w:tc>
          <w:tcPr>
            <w:tcW w:w="1712" w:type="dxa"/>
            <w:tcBorders>
              <w:top w:val="single" w:sz="4" w:space="0" w:color="auto"/>
              <w:left w:val="single" w:sz="4" w:space="0" w:color="auto"/>
              <w:bottom w:val="nil"/>
              <w:right w:val="single" w:sz="4" w:space="0" w:color="auto"/>
            </w:tcBorders>
          </w:tcPr>
          <w:p w14:paraId="3707D9B7" w14:textId="77777777" w:rsidR="00C63122" w:rsidRPr="00BF58F3" w:rsidRDefault="00C63122" w:rsidP="00300754">
            <w:pPr>
              <w:rPr>
                <w:rFonts w:cs="Arial"/>
                <w:b/>
                <w:noProof/>
                <w:szCs w:val="22"/>
                <w:lang w:eastAsia="en-AU"/>
              </w:rPr>
            </w:pPr>
            <w:r w:rsidRPr="00BF58F3">
              <w:rPr>
                <w:rFonts w:cs="Arial"/>
                <w:b/>
                <w:noProof/>
                <w:szCs w:val="22"/>
                <w:lang w:eastAsia="en-AU"/>
              </w:rPr>
              <w:t xml:space="preserve">Director City </w:t>
            </w:r>
            <w:r w:rsidR="00B829DD">
              <w:rPr>
                <w:rFonts w:cs="Arial"/>
                <w:b/>
                <w:noProof/>
                <w:szCs w:val="22"/>
                <w:lang w:eastAsia="en-AU"/>
              </w:rPr>
              <w:t>Liveability</w:t>
            </w:r>
          </w:p>
          <w:p w14:paraId="43381553" w14:textId="77777777" w:rsidR="00C63122" w:rsidRPr="00BF58F3" w:rsidRDefault="00C63122" w:rsidP="00C63122">
            <w:pPr>
              <w:spacing w:after="120"/>
              <w:ind w:left="132"/>
              <w:rPr>
                <w:rFonts w:cs="Arial"/>
                <w:noProof/>
                <w:szCs w:val="22"/>
                <w:lang w:eastAsia="en-AU"/>
              </w:rPr>
            </w:pPr>
          </w:p>
        </w:tc>
        <w:tc>
          <w:tcPr>
            <w:tcW w:w="1712" w:type="dxa"/>
            <w:tcBorders>
              <w:top w:val="single" w:sz="4" w:space="0" w:color="auto"/>
              <w:left w:val="single" w:sz="4" w:space="0" w:color="auto"/>
              <w:bottom w:val="nil"/>
              <w:right w:val="single" w:sz="4" w:space="0" w:color="auto"/>
            </w:tcBorders>
          </w:tcPr>
          <w:p w14:paraId="5996F4CE" w14:textId="77777777" w:rsidR="00C63122" w:rsidRPr="00BF58F3" w:rsidRDefault="00C63122" w:rsidP="00C63122">
            <w:pPr>
              <w:ind w:left="123"/>
              <w:rPr>
                <w:rFonts w:cs="Arial"/>
                <w:b/>
                <w:noProof/>
                <w:szCs w:val="22"/>
                <w:lang w:eastAsia="en-AU"/>
              </w:rPr>
            </w:pPr>
            <w:r w:rsidRPr="00BF58F3">
              <w:rPr>
                <w:rFonts w:cs="Arial"/>
                <w:b/>
                <w:noProof/>
                <w:szCs w:val="22"/>
                <w:lang w:eastAsia="en-AU"/>
              </w:rPr>
              <w:t>Director Infrastructure</w:t>
            </w:r>
          </w:p>
          <w:p w14:paraId="0F3A7302" w14:textId="77777777" w:rsidR="00C63122" w:rsidRPr="00BF58F3" w:rsidRDefault="00C63122" w:rsidP="00C63122">
            <w:pPr>
              <w:spacing w:after="120"/>
              <w:ind w:left="123"/>
              <w:rPr>
                <w:rFonts w:cs="Arial"/>
                <w:noProof/>
                <w:szCs w:val="22"/>
                <w:lang w:eastAsia="en-AU"/>
              </w:rPr>
            </w:pPr>
          </w:p>
        </w:tc>
        <w:tc>
          <w:tcPr>
            <w:tcW w:w="1712" w:type="dxa"/>
            <w:tcBorders>
              <w:top w:val="single" w:sz="4" w:space="0" w:color="auto"/>
              <w:left w:val="single" w:sz="4" w:space="0" w:color="auto"/>
              <w:bottom w:val="nil"/>
              <w:right w:val="single" w:sz="4" w:space="0" w:color="auto"/>
            </w:tcBorders>
          </w:tcPr>
          <w:p w14:paraId="505AC3FB" w14:textId="77777777" w:rsidR="00C63122" w:rsidRPr="00BF58F3" w:rsidRDefault="00B829DD" w:rsidP="00C63122">
            <w:pPr>
              <w:ind w:left="114"/>
              <w:rPr>
                <w:rFonts w:cs="Arial"/>
                <w:b/>
                <w:noProof/>
                <w:szCs w:val="22"/>
                <w:lang w:eastAsia="en-AU"/>
              </w:rPr>
            </w:pPr>
            <w:r>
              <w:rPr>
                <w:rFonts w:cs="Arial"/>
                <w:b/>
                <w:noProof/>
                <w:szCs w:val="22"/>
                <w:lang w:eastAsia="en-AU"/>
              </w:rPr>
              <w:t>Chief People Officer</w:t>
            </w:r>
          </w:p>
          <w:p w14:paraId="451D4D20" w14:textId="77777777" w:rsidR="00C63122" w:rsidRDefault="00C63122" w:rsidP="00C63122">
            <w:pPr>
              <w:ind w:left="114"/>
              <w:rPr>
                <w:rFonts w:cs="Arial"/>
                <w:noProof/>
                <w:szCs w:val="22"/>
                <w:lang w:eastAsia="en-AU"/>
              </w:rPr>
            </w:pPr>
          </w:p>
          <w:p w14:paraId="10248F68" w14:textId="77777777" w:rsidR="00924338" w:rsidRPr="00924338" w:rsidRDefault="00924338" w:rsidP="00C63122">
            <w:pPr>
              <w:ind w:left="114"/>
              <w:rPr>
                <w:rFonts w:cs="Arial"/>
                <w:b/>
                <w:noProof/>
                <w:szCs w:val="22"/>
                <w:lang w:eastAsia="en-AU"/>
              </w:rPr>
            </w:pPr>
            <w:r w:rsidRPr="00924338">
              <w:rPr>
                <w:rFonts w:cs="Arial"/>
                <w:b/>
                <w:noProof/>
                <w:szCs w:val="22"/>
                <w:lang w:eastAsia="en-AU"/>
              </w:rPr>
              <w:t>Manager People Partnerships</w:t>
            </w:r>
          </w:p>
        </w:tc>
        <w:tc>
          <w:tcPr>
            <w:tcW w:w="1712" w:type="dxa"/>
            <w:tcBorders>
              <w:top w:val="single" w:sz="4" w:space="0" w:color="auto"/>
              <w:left w:val="single" w:sz="4" w:space="0" w:color="auto"/>
              <w:bottom w:val="nil"/>
              <w:right w:val="single" w:sz="4" w:space="0" w:color="auto"/>
            </w:tcBorders>
          </w:tcPr>
          <w:p w14:paraId="659E46E5" w14:textId="77777777" w:rsidR="00C63122" w:rsidRPr="00BF58F3" w:rsidRDefault="00D87051" w:rsidP="00C63122">
            <w:pPr>
              <w:ind w:left="90"/>
              <w:rPr>
                <w:rFonts w:cs="Arial"/>
                <w:b/>
                <w:noProof/>
                <w:szCs w:val="22"/>
                <w:lang w:eastAsia="en-AU"/>
              </w:rPr>
            </w:pPr>
            <w:r>
              <w:rPr>
                <w:rFonts w:cs="Arial"/>
                <w:b/>
                <w:noProof/>
                <w:szCs w:val="22"/>
                <w:lang w:eastAsia="en-AU"/>
              </w:rPr>
              <w:t>Chief Financial Officer</w:t>
            </w:r>
          </w:p>
          <w:p w14:paraId="0412AF4A" w14:textId="77777777" w:rsidR="00C63122" w:rsidRPr="00BF58F3" w:rsidRDefault="00C63122" w:rsidP="00C63122">
            <w:pPr>
              <w:ind w:left="90"/>
              <w:rPr>
                <w:rFonts w:cs="Arial"/>
                <w:noProof/>
                <w:szCs w:val="22"/>
                <w:lang w:eastAsia="en-AU"/>
              </w:rPr>
            </w:pPr>
          </w:p>
        </w:tc>
      </w:tr>
      <w:tr w:rsidR="00B20993" w:rsidRPr="00BF58F3" w14:paraId="2293A0E3" w14:textId="77777777" w:rsidTr="00E0079A">
        <w:tc>
          <w:tcPr>
            <w:tcW w:w="1712" w:type="dxa"/>
            <w:tcBorders>
              <w:top w:val="nil"/>
              <w:left w:val="single" w:sz="4" w:space="0" w:color="auto"/>
              <w:bottom w:val="nil"/>
              <w:right w:val="single" w:sz="4" w:space="0" w:color="auto"/>
            </w:tcBorders>
          </w:tcPr>
          <w:p w14:paraId="081275B0" w14:textId="77777777" w:rsidR="00C63122" w:rsidRPr="00BF58F3" w:rsidRDefault="00C63122" w:rsidP="00F36B0C">
            <w:pPr>
              <w:rPr>
                <w:rFonts w:cs="Arial"/>
                <w:b/>
                <w:noProof/>
                <w:szCs w:val="22"/>
                <w:lang w:eastAsia="en-AU"/>
              </w:rPr>
            </w:pPr>
            <w:r w:rsidRPr="00BF58F3">
              <w:rPr>
                <w:rFonts w:cs="Arial"/>
                <w:b/>
                <w:noProof/>
                <w:szCs w:val="22"/>
                <w:lang w:eastAsia="en-AU"/>
              </w:rPr>
              <w:t>Manager Community Wellbeing</w:t>
            </w:r>
          </w:p>
          <w:p w14:paraId="473984FA" w14:textId="77777777" w:rsidR="00C63122" w:rsidRPr="00BF58F3" w:rsidRDefault="00C63122" w:rsidP="00946888">
            <w:pPr>
              <w:spacing w:after="120"/>
              <w:rPr>
                <w:rFonts w:cs="Arial"/>
                <w:noProof/>
                <w:szCs w:val="22"/>
                <w:lang w:eastAsia="en-AU"/>
              </w:rPr>
            </w:pPr>
          </w:p>
        </w:tc>
        <w:tc>
          <w:tcPr>
            <w:tcW w:w="1712" w:type="dxa"/>
            <w:tcBorders>
              <w:top w:val="nil"/>
              <w:left w:val="single" w:sz="4" w:space="0" w:color="auto"/>
              <w:bottom w:val="nil"/>
              <w:right w:val="single" w:sz="4" w:space="0" w:color="auto"/>
            </w:tcBorders>
          </w:tcPr>
          <w:p w14:paraId="04AF52D3" w14:textId="77777777" w:rsidR="00C63122" w:rsidRPr="00D87051" w:rsidRDefault="00D87051" w:rsidP="005C34AA">
            <w:pPr>
              <w:rPr>
                <w:rFonts w:cs="Arial"/>
                <w:b/>
                <w:noProof/>
                <w:szCs w:val="22"/>
                <w:lang w:eastAsia="en-AU"/>
              </w:rPr>
            </w:pPr>
            <w:r w:rsidRPr="00D87051">
              <w:rPr>
                <w:rFonts w:cs="Arial"/>
                <w:b/>
                <w:noProof/>
                <w:szCs w:val="22"/>
                <w:lang w:eastAsia="en-AU"/>
              </w:rPr>
              <w:t>Manager Governance</w:t>
            </w:r>
            <w:r>
              <w:rPr>
                <w:rFonts w:cs="Arial"/>
                <w:b/>
                <w:noProof/>
                <w:szCs w:val="22"/>
                <w:lang w:eastAsia="en-AU"/>
              </w:rPr>
              <w:t xml:space="preserve"> and Risk</w:t>
            </w:r>
          </w:p>
        </w:tc>
        <w:tc>
          <w:tcPr>
            <w:tcW w:w="1712" w:type="dxa"/>
            <w:tcBorders>
              <w:top w:val="nil"/>
              <w:left w:val="single" w:sz="4" w:space="0" w:color="auto"/>
              <w:bottom w:val="nil"/>
              <w:right w:val="single" w:sz="4" w:space="0" w:color="auto"/>
            </w:tcBorders>
          </w:tcPr>
          <w:p w14:paraId="5509209F" w14:textId="77777777" w:rsidR="00C63122" w:rsidRPr="00BF58F3" w:rsidRDefault="00C63122" w:rsidP="00C63122">
            <w:pPr>
              <w:ind w:left="132"/>
              <w:rPr>
                <w:rFonts w:cs="Arial"/>
                <w:b/>
                <w:noProof/>
                <w:szCs w:val="22"/>
                <w:lang w:eastAsia="en-AU"/>
              </w:rPr>
            </w:pPr>
            <w:r w:rsidRPr="00BF58F3">
              <w:rPr>
                <w:rFonts w:cs="Arial"/>
                <w:b/>
                <w:noProof/>
                <w:szCs w:val="22"/>
                <w:lang w:eastAsia="en-AU"/>
              </w:rPr>
              <w:t>Manager City Futures</w:t>
            </w:r>
          </w:p>
          <w:p w14:paraId="5A3567E6" w14:textId="77777777" w:rsidR="00C63122" w:rsidRPr="00BF58F3" w:rsidRDefault="00C63122" w:rsidP="00C63122">
            <w:pPr>
              <w:ind w:left="132"/>
              <w:rPr>
                <w:rFonts w:cs="Arial"/>
                <w:noProof/>
                <w:szCs w:val="22"/>
                <w:lang w:eastAsia="en-AU"/>
              </w:rPr>
            </w:pPr>
          </w:p>
        </w:tc>
        <w:tc>
          <w:tcPr>
            <w:tcW w:w="1712" w:type="dxa"/>
            <w:tcBorders>
              <w:top w:val="nil"/>
              <w:left w:val="single" w:sz="4" w:space="0" w:color="auto"/>
              <w:bottom w:val="nil"/>
              <w:right w:val="single" w:sz="4" w:space="0" w:color="auto"/>
            </w:tcBorders>
          </w:tcPr>
          <w:p w14:paraId="4DDFD139" w14:textId="77777777" w:rsidR="00C63122" w:rsidRPr="00BF58F3" w:rsidRDefault="00C63122" w:rsidP="00C63122">
            <w:pPr>
              <w:ind w:left="123"/>
              <w:rPr>
                <w:rFonts w:cs="Arial"/>
                <w:b/>
                <w:noProof/>
                <w:szCs w:val="22"/>
                <w:lang w:eastAsia="en-AU"/>
              </w:rPr>
            </w:pPr>
            <w:r w:rsidRPr="00BF58F3">
              <w:rPr>
                <w:rFonts w:cs="Arial"/>
                <w:b/>
                <w:noProof/>
                <w:szCs w:val="22"/>
                <w:lang w:eastAsia="en-AU"/>
              </w:rPr>
              <w:t>Manager Sustainable Infrastructure</w:t>
            </w:r>
          </w:p>
          <w:p w14:paraId="1E6A5C6A" w14:textId="77777777" w:rsidR="00C63122" w:rsidRPr="00BF58F3" w:rsidRDefault="00C63122" w:rsidP="00C63122">
            <w:pPr>
              <w:ind w:left="123"/>
              <w:rPr>
                <w:rFonts w:cs="Arial"/>
                <w:noProof/>
                <w:szCs w:val="22"/>
                <w:lang w:eastAsia="en-AU"/>
              </w:rPr>
            </w:pPr>
          </w:p>
        </w:tc>
        <w:tc>
          <w:tcPr>
            <w:tcW w:w="1712" w:type="dxa"/>
            <w:tcBorders>
              <w:top w:val="nil"/>
              <w:left w:val="single" w:sz="4" w:space="0" w:color="auto"/>
              <w:bottom w:val="nil"/>
              <w:right w:val="nil"/>
            </w:tcBorders>
          </w:tcPr>
          <w:p w14:paraId="716806C7"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3ED8E9F1" w14:textId="77777777" w:rsidR="00C63122" w:rsidRPr="00D87051" w:rsidRDefault="00D87051" w:rsidP="00F36B0C">
            <w:pPr>
              <w:rPr>
                <w:rFonts w:cs="Arial"/>
                <w:b/>
                <w:noProof/>
                <w:szCs w:val="22"/>
                <w:lang w:eastAsia="en-AU"/>
              </w:rPr>
            </w:pPr>
            <w:r w:rsidRPr="00D87051">
              <w:rPr>
                <w:rFonts w:cs="Arial"/>
                <w:b/>
                <w:noProof/>
                <w:szCs w:val="22"/>
                <w:lang w:eastAsia="en-AU"/>
              </w:rPr>
              <w:t>Manager Strategic Procurement and Property</w:t>
            </w:r>
          </w:p>
        </w:tc>
      </w:tr>
      <w:tr w:rsidR="00B20993" w:rsidRPr="00BF58F3" w14:paraId="2A890606" w14:textId="77777777" w:rsidTr="00E0079A">
        <w:tc>
          <w:tcPr>
            <w:tcW w:w="1712" w:type="dxa"/>
            <w:tcBorders>
              <w:top w:val="nil"/>
              <w:left w:val="single" w:sz="4" w:space="0" w:color="auto"/>
              <w:bottom w:val="nil"/>
              <w:right w:val="single" w:sz="4" w:space="0" w:color="auto"/>
            </w:tcBorders>
          </w:tcPr>
          <w:p w14:paraId="148FF23E" w14:textId="77777777" w:rsidR="00C63122" w:rsidRPr="00BF58F3" w:rsidRDefault="00C63122" w:rsidP="00F36B0C">
            <w:pPr>
              <w:rPr>
                <w:rFonts w:cs="Arial"/>
                <w:b/>
                <w:noProof/>
                <w:szCs w:val="22"/>
                <w:lang w:eastAsia="en-AU"/>
              </w:rPr>
            </w:pPr>
            <w:r w:rsidRPr="00BF58F3">
              <w:rPr>
                <w:rFonts w:cs="Arial"/>
                <w:b/>
                <w:noProof/>
                <w:szCs w:val="22"/>
                <w:lang w:eastAsia="en-AU"/>
              </w:rPr>
              <w:t xml:space="preserve">Manager </w:t>
            </w:r>
            <w:r w:rsidR="00924338">
              <w:rPr>
                <w:rFonts w:cs="Arial"/>
                <w:b/>
                <w:noProof/>
                <w:szCs w:val="22"/>
                <w:lang w:eastAsia="en-AU"/>
              </w:rPr>
              <w:t>Active and Creative Communities</w:t>
            </w:r>
          </w:p>
          <w:p w14:paraId="714CFCD4" w14:textId="77777777" w:rsidR="00C63122" w:rsidRPr="00BF58F3" w:rsidRDefault="00C63122" w:rsidP="00946888">
            <w:pPr>
              <w:spacing w:after="120"/>
              <w:rPr>
                <w:rFonts w:cs="Arial"/>
                <w:noProof/>
                <w:szCs w:val="22"/>
                <w:lang w:eastAsia="en-AU"/>
              </w:rPr>
            </w:pPr>
          </w:p>
        </w:tc>
        <w:tc>
          <w:tcPr>
            <w:tcW w:w="1712" w:type="dxa"/>
            <w:tcBorders>
              <w:top w:val="nil"/>
              <w:left w:val="single" w:sz="4" w:space="0" w:color="auto"/>
              <w:bottom w:val="nil"/>
              <w:right w:val="single" w:sz="4" w:space="0" w:color="auto"/>
            </w:tcBorders>
          </w:tcPr>
          <w:p w14:paraId="318C35B8" w14:textId="77777777" w:rsidR="00C63122" w:rsidRPr="00BF58F3" w:rsidRDefault="005C34AA" w:rsidP="005C34AA">
            <w:pPr>
              <w:rPr>
                <w:rFonts w:cs="Arial"/>
                <w:b/>
                <w:noProof/>
                <w:szCs w:val="22"/>
                <w:lang w:eastAsia="en-AU"/>
              </w:rPr>
            </w:pPr>
            <w:r>
              <w:rPr>
                <w:rFonts w:cs="Arial"/>
                <w:b/>
                <w:noProof/>
                <w:szCs w:val="22"/>
                <w:lang w:eastAsia="en-AU"/>
              </w:rPr>
              <w:t>Chief Information Officer</w:t>
            </w:r>
          </w:p>
          <w:p w14:paraId="6AF5B27A" w14:textId="77777777" w:rsidR="00C63122" w:rsidRPr="00BF58F3" w:rsidRDefault="00C63122" w:rsidP="00C63122">
            <w:pPr>
              <w:ind w:left="148"/>
              <w:rPr>
                <w:rFonts w:cs="Arial"/>
                <w:noProof/>
                <w:szCs w:val="22"/>
                <w:lang w:eastAsia="en-AU"/>
              </w:rPr>
            </w:pPr>
          </w:p>
        </w:tc>
        <w:tc>
          <w:tcPr>
            <w:tcW w:w="1712" w:type="dxa"/>
            <w:tcBorders>
              <w:top w:val="nil"/>
              <w:left w:val="single" w:sz="4" w:space="0" w:color="auto"/>
              <w:bottom w:val="nil"/>
              <w:right w:val="single" w:sz="4" w:space="0" w:color="auto"/>
            </w:tcBorders>
          </w:tcPr>
          <w:p w14:paraId="6ECCDBF7" w14:textId="77777777" w:rsidR="00C63122" w:rsidRPr="00BF58F3" w:rsidRDefault="00C63122" w:rsidP="00C63122">
            <w:pPr>
              <w:ind w:left="132"/>
              <w:rPr>
                <w:rFonts w:cs="Arial"/>
                <w:b/>
                <w:noProof/>
                <w:szCs w:val="22"/>
                <w:lang w:eastAsia="en-AU"/>
              </w:rPr>
            </w:pPr>
            <w:r w:rsidRPr="00BF58F3">
              <w:rPr>
                <w:rFonts w:cs="Arial"/>
                <w:b/>
                <w:noProof/>
                <w:szCs w:val="22"/>
                <w:lang w:eastAsia="en-AU"/>
              </w:rPr>
              <w:t>Manager City Safety &amp; Health</w:t>
            </w:r>
          </w:p>
          <w:p w14:paraId="441F976E" w14:textId="77777777" w:rsidR="00C63122" w:rsidRPr="00BF58F3" w:rsidRDefault="00C63122" w:rsidP="00C63122">
            <w:pPr>
              <w:ind w:left="132"/>
              <w:rPr>
                <w:rFonts w:cs="Arial"/>
                <w:noProof/>
                <w:szCs w:val="22"/>
                <w:lang w:eastAsia="en-AU"/>
              </w:rPr>
            </w:pPr>
          </w:p>
        </w:tc>
        <w:tc>
          <w:tcPr>
            <w:tcW w:w="1712" w:type="dxa"/>
            <w:tcBorders>
              <w:top w:val="nil"/>
              <w:left w:val="single" w:sz="4" w:space="0" w:color="auto"/>
              <w:bottom w:val="nil"/>
              <w:right w:val="single" w:sz="4" w:space="0" w:color="auto"/>
            </w:tcBorders>
          </w:tcPr>
          <w:p w14:paraId="0B0124D1" w14:textId="77777777" w:rsidR="00C63122" w:rsidRPr="00BF58F3" w:rsidRDefault="00C63122" w:rsidP="00C63122">
            <w:pPr>
              <w:ind w:left="123"/>
              <w:rPr>
                <w:rFonts w:cs="Arial"/>
                <w:b/>
                <w:noProof/>
                <w:szCs w:val="22"/>
                <w:lang w:eastAsia="en-AU"/>
              </w:rPr>
            </w:pPr>
            <w:r w:rsidRPr="00BF58F3">
              <w:rPr>
                <w:rFonts w:cs="Arial"/>
                <w:b/>
                <w:noProof/>
                <w:szCs w:val="22"/>
                <w:lang w:eastAsia="en-AU"/>
              </w:rPr>
              <w:t>Manager Community Infrastructure</w:t>
            </w:r>
          </w:p>
          <w:p w14:paraId="45EE0ED6" w14:textId="77777777" w:rsidR="00C63122" w:rsidRPr="00BF58F3" w:rsidRDefault="00C63122" w:rsidP="00C63122">
            <w:pPr>
              <w:ind w:left="123"/>
              <w:rPr>
                <w:rFonts w:cs="Arial"/>
                <w:noProof/>
                <w:szCs w:val="22"/>
                <w:lang w:eastAsia="en-AU"/>
              </w:rPr>
            </w:pPr>
          </w:p>
        </w:tc>
        <w:tc>
          <w:tcPr>
            <w:tcW w:w="1712" w:type="dxa"/>
            <w:tcBorders>
              <w:top w:val="nil"/>
              <w:left w:val="single" w:sz="4" w:space="0" w:color="auto"/>
              <w:bottom w:val="nil"/>
              <w:right w:val="nil"/>
            </w:tcBorders>
          </w:tcPr>
          <w:p w14:paraId="58BC0853"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40983729" w14:textId="77777777" w:rsidR="00C63122" w:rsidRPr="00BF58F3" w:rsidRDefault="00C63122" w:rsidP="00F36B0C">
            <w:pPr>
              <w:rPr>
                <w:rFonts w:cs="Arial"/>
                <w:noProof/>
                <w:szCs w:val="22"/>
                <w:lang w:eastAsia="en-AU"/>
              </w:rPr>
            </w:pPr>
          </w:p>
        </w:tc>
      </w:tr>
      <w:tr w:rsidR="00B20993" w:rsidRPr="00BF58F3" w14:paraId="358F398A" w14:textId="77777777" w:rsidTr="00E0079A">
        <w:tc>
          <w:tcPr>
            <w:tcW w:w="1712" w:type="dxa"/>
            <w:tcBorders>
              <w:top w:val="nil"/>
              <w:left w:val="single" w:sz="4" w:space="0" w:color="auto"/>
              <w:bottom w:val="nil"/>
              <w:right w:val="single" w:sz="4" w:space="0" w:color="auto"/>
            </w:tcBorders>
          </w:tcPr>
          <w:p w14:paraId="65B8DDC2" w14:textId="77777777" w:rsidR="00924338" w:rsidRPr="00924338" w:rsidRDefault="00C63122" w:rsidP="00924338">
            <w:pPr>
              <w:rPr>
                <w:rFonts w:cs="Arial"/>
                <w:b/>
                <w:noProof/>
                <w:szCs w:val="22"/>
                <w:lang w:eastAsia="en-AU"/>
              </w:rPr>
            </w:pPr>
            <w:r w:rsidRPr="00BF58F3">
              <w:rPr>
                <w:rFonts w:cs="Arial"/>
                <w:b/>
                <w:noProof/>
                <w:szCs w:val="22"/>
                <w:lang w:eastAsia="en-AU"/>
              </w:rPr>
              <w:t>Manager Family &amp; Children’s Services</w:t>
            </w:r>
          </w:p>
        </w:tc>
        <w:tc>
          <w:tcPr>
            <w:tcW w:w="1712" w:type="dxa"/>
            <w:tcBorders>
              <w:top w:val="nil"/>
              <w:left w:val="single" w:sz="4" w:space="0" w:color="auto"/>
              <w:bottom w:val="nil"/>
              <w:right w:val="single" w:sz="4" w:space="0" w:color="auto"/>
            </w:tcBorders>
          </w:tcPr>
          <w:p w14:paraId="0020438E" w14:textId="77777777" w:rsidR="00C63122" w:rsidRPr="00BF58F3" w:rsidRDefault="00C63122" w:rsidP="00C63122">
            <w:pPr>
              <w:ind w:left="148"/>
              <w:rPr>
                <w:rFonts w:cs="Arial"/>
                <w:b/>
                <w:noProof/>
                <w:szCs w:val="22"/>
                <w:lang w:eastAsia="en-AU"/>
              </w:rPr>
            </w:pPr>
            <w:r w:rsidRPr="00BF58F3">
              <w:rPr>
                <w:rFonts w:cs="Arial"/>
                <w:b/>
                <w:noProof/>
                <w:szCs w:val="22"/>
                <w:lang w:eastAsia="en-AU"/>
              </w:rPr>
              <w:t xml:space="preserve">Manager </w:t>
            </w:r>
            <w:r w:rsidR="00D87051">
              <w:rPr>
                <w:rFonts w:cs="Arial"/>
                <w:b/>
                <w:noProof/>
                <w:szCs w:val="22"/>
                <w:lang w:eastAsia="en-AU"/>
              </w:rPr>
              <w:t xml:space="preserve">Customer and </w:t>
            </w:r>
            <w:r w:rsidRPr="00BF58F3">
              <w:rPr>
                <w:rFonts w:cs="Arial"/>
                <w:b/>
                <w:noProof/>
                <w:szCs w:val="22"/>
                <w:lang w:eastAsia="en-AU"/>
              </w:rPr>
              <w:t>Communications</w:t>
            </w:r>
          </w:p>
          <w:p w14:paraId="70CC5D86" w14:textId="77777777" w:rsidR="00C63122" w:rsidRPr="00BF58F3" w:rsidRDefault="00C63122" w:rsidP="00C63122">
            <w:pPr>
              <w:ind w:left="148"/>
              <w:rPr>
                <w:rFonts w:cs="Arial"/>
                <w:noProof/>
                <w:szCs w:val="22"/>
                <w:lang w:eastAsia="en-AU"/>
              </w:rPr>
            </w:pPr>
          </w:p>
        </w:tc>
        <w:tc>
          <w:tcPr>
            <w:tcW w:w="1712" w:type="dxa"/>
            <w:tcBorders>
              <w:top w:val="nil"/>
              <w:left w:val="single" w:sz="4" w:space="0" w:color="auto"/>
              <w:bottom w:val="nil"/>
              <w:right w:val="single" w:sz="4" w:space="0" w:color="auto"/>
            </w:tcBorders>
          </w:tcPr>
          <w:p w14:paraId="6B2CCDB2" w14:textId="77777777" w:rsidR="00C63122" w:rsidRPr="00BF58F3" w:rsidRDefault="00C63122" w:rsidP="00C63122">
            <w:pPr>
              <w:ind w:left="132"/>
              <w:rPr>
                <w:rFonts w:cs="Arial"/>
                <w:b/>
                <w:noProof/>
                <w:szCs w:val="22"/>
                <w:lang w:eastAsia="en-AU"/>
              </w:rPr>
            </w:pPr>
            <w:r w:rsidRPr="00BF58F3">
              <w:rPr>
                <w:rFonts w:cs="Arial"/>
                <w:b/>
                <w:noProof/>
                <w:szCs w:val="22"/>
                <w:lang w:eastAsia="en-AU"/>
              </w:rPr>
              <w:t>Manager City Planning &amp; Building</w:t>
            </w:r>
          </w:p>
          <w:p w14:paraId="30DC232C" w14:textId="77777777" w:rsidR="00C63122" w:rsidRPr="00BF58F3" w:rsidRDefault="00C63122" w:rsidP="00C63122">
            <w:pPr>
              <w:ind w:left="132"/>
              <w:rPr>
                <w:rFonts w:cs="Arial"/>
                <w:noProof/>
                <w:szCs w:val="22"/>
                <w:lang w:eastAsia="en-AU"/>
              </w:rPr>
            </w:pPr>
          </w:p>
        </w:tc>
        <w:tc>
          <w:tcPr>
            <w:tcW w:w="1712" w:type="dxa"/>
            <w:tcBorders>
              <w:top w:val="nil"/>
              <w:left w:val="single" w:sz="4" w:space="0" w:color="auto"/>
              <w:bottom w:val="nil"/>
              <w:right w:val="single" w:sz="4" w:space="0" w:color="auto"/>
            </w:tcBorders>
          </w:tcPr>
          <w:p w14:paraId="083E0C0E" w14:textId="77777777" w:rsidR="00C63122" w:rsidRPr="00BF58F3" w:rsidRDefault="00C63122" w:rsidP="00C63122">
            <w:pPr>
              <w:ind w:left="123"/>
              <w:rPr>
                <w:rFonts w:cs="Arial"/>
                <w:b/>
                <w:noProof/>
                <w:szCs w:val="22"/>
                <w:lang w:eastAsia="en-AU"/>
              </w:rPr>
            </w:pPr>
            <w:r w:rsidRPr="00BF58F3">
              <w:rPr>
                <w:rFonts w:cs="Arial"/>
                <w:b/>
                <w:noProof/>
                <w:szCs w:val="22"/>
                <w:lang w:eastAsia="en-AU"/>
              </w:rPr>
              <w:t>Manager Operations</w:t>
            </w:r>
          </w:p>
          <w:p w14:paraId="4F6129FC" w14:textId="77777777" w:rsidR="00F46543" w:rsidRPr="00BF58F3" w:rsidRDefault="00F46543" w:rsidP="00C63122">
            <w:pPr>
              <w:ind w:left="123"/>
              <w:rPr>
                <w:rFonts w:cs="Arial"/>
                <w:b/>
                <w:noProof/>
                <w:szCs w:val="22"/>
                <w:lang w:eastAsia="en-AU"/>
              </w:rPr>
            </w:pPr>
          </w:p>
          <w:p w14:paraId="5D948B87" w14:textId="77777777" w:rsidR="00F46543" w:rsidRPr="00BF58F3" w:rsidRDefault="00F46543" w:rsidP="00C63122">
            <w:pPr>
              <w:ind w:left="123"/>
              <w:rPr>
                <w:rFonts w:cs="Arial"/>
                <w:b/>
                <w:noProof/>
                <w:szCs w:val="22"/>
                <w:lang w:eastAsia="en-AU"/>
              </w:rPr>
            </w:pPr>
            <w:r w:rsidRPr="00BF58F3">
              <w:rPr>
                <w:rFonts w:cs="Arial"/>
                <w:b/>
                <w:noProof/>
                <w:szCs w:val="22"/>
                <w:lang w:eastAsia="en-AU"/>
              </w:rPr>
              <w:t>Executive Engineer- Major Initiatives Unit</w:t>
            </w:r>
          </w:p>
          <w:p w14:paraId="26B991DC" w14:textId="77777777" w:rsidR="00C63122" w:rsidRPr="00BF58F3" w:rsidRDefault="00C63122" w:rsidP="00C63122">
            <w:pPr>
              <w:ind w:left="123"/>
              <w:rPr>
                <w:rFonts w:cs="Arial"/>
                <w:noProof/>
                <w:szCs w:val="22"/>
                <w:lang w:eastAsia="en-AU"/>
              </w:rPr>
            </w:pPr>
          </w:p>
        </w:tc>
        <w:tc>
          <w:tcPr>
            <w:tcW w:w="1712" w:type="dxa"/>
            <w:tcBorders>
              <w:top w:val="nil"/>
              <w:left w:val="single" w:sz="4" w:space="0" w:color="auto"/>
              <w:bottom w:val="nil"/>
              <w:right w:val="nil"/>
            </w:tcBorders>
          </w:tcPr>
          <w:p w14:paraId="381D7A44"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5DE85845" w14:textId="77777777" w:rsidR="00C63122" w:rsidRPr="00BF58F3" w:rsidRDefault="00C63122" w:rsidP="00F36B0C">
            <w:pPr>
              <w:rPr>
                <w:rFonts w:cs="Arial"/>
                <w:noProof/>
                <w:szCs w:val="22"/>
                <w:lang w:eastAsia="en-AU"/>
              </w:rPr>
            </w:pPr>
          </w:p>
        </w:tc>
      </w:tr>
      <w:tr w:rsidR="00B20993" w:rsidRPr="00BF58F3" w14:paraId="58CE8573" w14:textId="77777777" w:rsidTr="00E0079A">
        <w:tc>
          <w:tcPr>
            <w:tcW w:w="1712" w:type="dxa"/>
            <w:tcBorders>
              <w:top w:val="nil"/>
              <w:left w:val="single" w:sz="4" w:space="0" w:color="auto"/>
              <w:bottom w:val="nil"/>
              <w:right w:val="single" w:sz="4" w:space="0" w:color="auto"/>
            </w:tcBorders>
          </w:tcPr>
          <w:p w14:paraId="529F413E" w14:textId="77777777" w:rsidR="00C63122" w:rsidRPr="00BF58F3" w:rsidRDefault="00C63122" w:rsidP="00F36B0C">
            <w:pPr>
              <w:rPr>
                <w:rFonts w:cs="Arial"/>
                <w:b/>
                <w:noProof/>
                <w:szCs w:val="22"/>
                <w:lang w:eastAsia="en-AU"/>
              </w:rPr>
            </w:pPr>
            <w:r w:rsidRPr="00BF58F3">
              <w:rPr>
                <w:rFonts w:cs="Arial"/>
                <w:b/>
                <w:noProof/>
                <w:szCs w:val="22"/>
                <w:lang w:eastAsia="en-AU"/>
              </w:rPr>
              <w:t xml:space="preserve">Manager </w:t>
            </w:r>
            <w:r w:rsidR="00924338">
              <w:rPr>
                <w:rFonts w:cs="Arial"/>
                <w:b/>
                <w:noProof/>
                <w:szCs w:val="22"/>
                <w:lang w:eastAsia="en-AU"/>
              </w:rPr>
              <w:t>Community Access and Support</w:t>
            </w:r>
          </w:p>
          <w:p w14:paraId="4296C6C2" w14:textId="77777777" w:rsidR="00C63122" w:rsidRPr="00BF58F3" w:rsidRDefault="00C63122" w:rsidP="00946888">
            <w:pPr>
              <w:spacing w:after="120"/>
              <w:rPr>
                <w:rFonts w:cs="Arial"/>
                <w:noProof/>
                <w:szCs w:val="22"/>
                <w:lang w:eastAsia="en-AU"/>
              </w:rPr>
            </w:pPr>
          </w:p>
        </w:tc>
        <w:tc>
          <w:tcPr>
            <w:tcW w:w="1712" w:type="dxa"/>
            <w:tcBorders>
              <w:top w:val="nil"/>
              <w:left w:val="single" w:sz="4" w:space="0" w:color="auto"/>
              <w:bottom w:val="nil"/>
              <w:right w:val="single" w:sz="4" w:space="0" w:color="auto"/>
            </w:tcBorders>
          </w:tcPr>
          <w:p w14:paraId="2D53D526" w14:textId="77777777" w:rsidR="00C63122" w:rsidRPr="00D87051" w:rsidRDefault="00D87051" w:rsidP="00D87051">
            <w:pPr>
              <w:ind w:left="148"/>
              <w:rPr>
                <w:rFonts w:cs="Arial"/>
                <w:b/>
                <w:noProof/>
                <w:szCs w:val="22"/>
                <w:lang w:eastAsia="en-AU"/>
              </w:rPr>
            </w:pPr>
            <w:r w:rsidRPr="00D87051">
              <w:rPr>
                <w:rFonts w:cs="Arial"/>
                <w:b/>
                <w:noProof/>
                <w:szCs w:val="22"/>
                <w:lang w:eastAsia="en-AU"/>
              </w:rPr>
              <w:t>Manager Startegy and Transformation</w:t>
            </w:r>
          </w:p>
        </w:tc>
        <w:tc>
          <w:tcPr>
            <w:tcW w:w="1712" w:type="dxa"/>
            <w:tcBorders>
              <w:top w:val="nil"/>
              <w:left w:val="single" w:sz="4" w:space="0" w:color="auto"/>
              <w:bottom w:val="nil"/>
              <w:right w:val="nil"/>
            </w:tcBorders>
          </w:tcPr>
          <w:p w14:paraId="0424D006" w14:textId="77777777" w:rsidR="00C63122" w:rsidRPr="00D87051" w:rsidRDefault="00D87051" w:rsidP="00F36B0C">
            <w:pPr>
              <w:rPr>
                <w:rFonts w:cs="Arial"/>
                <w:b/>
                <w:noProof/>
                <w:szCs w:val="22"/>
                <w:lang w:eastAsia="en-AU"/>
              </w:rPr>
            </w:pPr>
            <w:r w:rsidRPr="00D87051">
              <w:rPr>
                <w:rFonts w:cs="Arial"/>
                <w:b/>
                <w:noProof/>
                <w:szCs w:val="22"/>
                <w:lang w:eastAsia="en-AU"/>
              </w:rPr>
              <w:t>Manager City Projects</w:t>
            </w:r>
          </w:p>
        </w:tc>
        <w:tc>
          <w:tcPr>
            <w:tcW w:w="1712" w:type="dxa"/>
            <w:tcBorders>
              <w:top w:val="nil"/>
              <w:left w:val="nil"/>
              <w:bottom w:val="nil"/>
              <w:right w:val="nil"/>
            </w:tcBorders>
          </w:tcPr>
          <w:p w14:paraId="134D3905"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14912932"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1FE6155E" w14:textId="77777777" w:rsidR="00C63122" w:rsidRPr="00BF58F3" w:rsidRDefault="00C63122" w:rsidP="00F36B0C">
            <w:pPr>
              <w:rPr>
                <w:rFonts w:cs="Arial"/>
                <w:noProof/>
                <w:szCs w:val="22"/>
                <w:lang w:eastAsia="en-AU"/>
              </w:rPr>
            </w:pPr>
          </w:p>
        </w:tc>
      </w:tr>
      <w:tr w:rsidR="00B20993" w:rsidRPr="00BF58F3" w14:paraId="3DB21F01" w14:textId="77777777" w:rsidTr="00C63122">
        <w:tc>
          <w:tcPr>
            <w:tcW w:w="1712" w:type="dxa"/>
            <w:tcBorders>
              <w:top w:val="nil"/>
              <w:left w:val="nil"/>
              <w:bottom w:val="nil"/>
              <w:right w:val="nil"/>
            </w:tcBorders>
          </w:tcPr>
          <w:p w14:paraId="05E25F81" w14:textId="77777777" w:rsidR="00C63122" w:rsidRPr="00BF58F3" w:rsidRDefault="00C63122" w:rsidP="00946888">
            <w:pPr>
              <w:ind w:firstLine="720"/>
              <w:rPr>
                <w:rFonts w:cs="Arial"/>
                <w:noProof/>
                <w:szCs w:val="22"/>
                <w:lang w:eastAsia="en-AU"/>
              </w:rPr>
            </w:pPr>
          </w:p>
        </w:tc>
        <w:tc>
          <w:tcPr>
            <w:tcW w:w="1712" w:type="dxa"/>
            <w:tcBorders>
              <w:top w:val="nil"/>
              <w:left w:val="nil"/>
              <w:bottom w:val="nil"/>
              <w:right w:val="single" w:sz="4" w:space="0" w:color="auto"/>
            </w:tcBorders>
          </w:tcPr>
          <w:p w14:paraId="5876795B" w14:textId="77777777" w:rsidR="00C63122" w:rsidRPr="00BF58F3" w:rsidRDefault="00C63122" w:rsidP="00D87051">
            <w:pPr>
              <w:ind w:left="148"/>
              <w:rPr>
                <w:rFonts w:cs="Arial"/>
                <w:noProof/>
                <w:szCs w:val="22"/>
                <w:lang w:eastAsia="en-AU"/>
              </w:rPr>
            </w:pPr>
          </w:p>
        </w:tc>
        <w:tc>
          <w:tcPr>
            <w:tcW w:w="1712" w:type="dxa"/>
            <w:tcBorders>
              <w:top w:val="nil"/>
              <w:left w:val="single" w:sz="4" w:space="0" w:color="auto"/>
              <w:bottom w:val="nil"/>
              <w:right w:val="nil"/>
            </w:tcBorders>
          </w:tcPr>
          <w:p w14:paraId="541A7951"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16ACE96D"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0283BBA4" w14:textId="77777777" w:rsidR="00C63122" w:rsidRPr="00BF58F3" w:rsidRDefault="00C63122" w:rsidP="00F36B0C">
            <w:pPr>
              <w:rPr>
                <w:rFonts w:cs="Arial"/>
                <w:noProof/>
                <w:szCs w:val="22"/>
                <w:lang w:eastAsia="en-AU"/>
              </w:rPr>
            </w:pPr>
          </w:p>
        </w:tc>
        <w:tc>
          <w:tcPr>
            <w:tcW w:w="1712" w:type="dxa"/>
            <w:tcBorders>
              <w:top w:val="nil"/>
              <w:left w:val="nil"/>
              <w:bottom w:val="nil"/>
              <w:right w:val="nil"/>
            </w:tcBorders>
          </w:tcPr>
          <w:p w14:paraId="12C2292B" w14:textId="77777777" w:rsidR="00C63122" w:rsidRPr="00BF58F3" w:rsidRDefault="00C63122" w:rsidP="00F36B0C">
            <w:pPr>
              <w:rPr>
                <w:rFonts w:cs="Arial"/>
                <w:noProof/>
                <w:szCs w:val="22"/>
                <w:lang w:eastAsia="en-AU"/>
              </w:rPr>
            </w:pPr>
          </w:p>
        </w:tc>
      </w:tr>
    </w:tbl>
    <w:p w14:paraId="755C45AC" w14:textId="77777777" w:rsidR="00676608" w:rsidRPr="00BF58F3" w:rsidRDefault="00676608" w:rsidP="00F36B0C">
      <w:pPr>
        <w:rPr>
          <w:rFonts w:cs="Arial"/>
          <w:b/>
          <w:szCs w:val="22"/>
        </w:rPr>
      </w:pPr>
    </w:p>
    <w:p w14:paraId="6FE9CF4B" w14:textId="77777777" w:rsidR="00F36B0C" w:rsidRPr="00BF58F3" w:rsidRDefault="00F36B0C" w:rsidP="00F36B0C">
      <w:pPr>
        <w:rPr>
          <w:rFonts w:cs="Arial"/>
          <w:b/>
          <w:szCs w:val="22"/>
        </w:rPr>
      </w:pPr>
      <w:r w:rsidRPr="00BF58F3">
        <w:rPr>
          <w:rFonts w:cs="Arial"/>
          <w:b/>
          <w:szCs w:val="22"/>
        </w:rPr>
        <w:t>Council functions</w:t>
      </w:r>
    </w:p>
    <w:p w14:paraId="77C25B2A" w14:textId="77777777" w:rsidR="00F36B0C" w:rsidRPr="00BF58F3" w:rsidRDefault="00F36B0C" w:rsidP="00F36B0C">
      <w:pPr>
        <w:rPr>
          <w:rFonts w:cs="Arial"/>
          <w:szCs w:val="22"/>
        </w:rPr>
      </w:pPr>
      <w:r w:rsidRPr="00BF58F3">
        <w:rPr>
          <w:rFonts w:cs="Arial"/>
          <w:szCs w:val="22"/>
        </w:rPr>
        <w:t xml:space="preserve">As prescribed under </w:t>
      </w:r>
      <w:r w:rsidR="0030543A" w:rsidRPr="00BF58F3">
        <w:rPr>
          <w:rFonts w:cs="Arial"/>
          <w:szCs w:val="22"/>
        </w:rPr>
        <w:t>Division 1 Part 2</w:t>
      </w:r>
      <w:r w:rsidRPr="00BF58F3">
        <w:rPr>
          <w:rFonts w:cs="Arial"/>
          <w:szCs w:val="22"/>
        </w:rPr>
        <w:t xml:space="preserve"> of the </w:t>
      </w:r>
      <w:r w:rsidRPr="00BF58F3">
        <w:rPr>
          <w:rFonts w:cs="Arial"/>
          <w:i/>
          <w:szCs w:val="22"/>
        </w:rPr>
        <w:t xml:space="preserve">Local Government Act </w:t>
      </w:r>
      <w:r w:rsidR="0030543A" w:rsidRPr="00BF58F3">
        <w:rPr>
          <w:rFonts w:cs="Arial"/>
          <w:i/>
          <w:szCs w:val="22"/>
        </w:rPr>
        <w:t>2020</w:t>
      </w:r>
      <w:r w:rsidR="007D0E6A" w:rsidRPr="00BF58F3">
        <w:rPr>
          <w:rFonts w:cs="Arial"/>
          <w:i/>
          <w:szCs w:val="22"/>
        </w:rPr>
        <w:t xml:space="preserve"> </w:t>
      </w:r>
      <w:r w:rsidR="007D0E6A" w:rsidRPr="00BF58F3">
        <w:rPr>
          <w:rFonts w:cs="Arial"/>
          <w:szCs w:val="22"/>
        </w:rPr>
        <w:t>(LGA)</w:t>
      </w:r>
      <w:r w:rsidRPr="00BF58F3">
        <w:rPr>
          <w:rFonts w:cs="Arial"/>
          <w:szCs w:val="22"/>
        </w:rPr>
        <w:t xml:space="preserve">, the functions of Council, which may be performed both inside and outside the municipality, include: </w:t>
      </w:r>
    </w:p>
    <w:p w14:paraId="76306240" w14:textId="77777777" w:rsidR="00F36B0C" w:rsidRPr="00BF58F3" w:rsidRDefault="00BA2035" w:rsidP="0016134E">
      <w:pPr>
        <w:pStyle w:val="ListParagraph"/>
        <w:numPr>
          <w:ilvl w:val="0"/>
          <w:numId w:val="5"/>
        </w:numPr>
        <w:rPr>
          <w:szCs w:val="22"/>
        </w:rPr>
      </w:pPr>
      <w:r w:rsidRPr="00BF58F3">
        <w:rPr>
          <w:rFonts w:cs="Arial"/>
          <w:szCs w:val="22"/>
        </w:rPr>
        <w:t>Making decisions and undertaking actions in accordance with relevant laws.</w:t>
      </w:r>
    </w:p>
    <w:p w14:paraId="3936252A" w14:textId="77777777" w:rsidR="00BA2035" w:rsidRPr="00BF58F3" w:rsidRDefault="00BA2035" w:rsidP="0016134E">
      <w:pPr>
        <w:pStyle w:val="ListParagraph"/>
        <w:numPr>
          <w:ilvl w:val="0"/>
          <w:numId w:val="5"/>
        </w:numPr>
        <w:rPr>
          <w:szCs w:val="22"/>
        </w:rPr>
      </w:pPr>
      <w:r w:rsidRPr="00BF58F3">
        <w:rPr>
          <w:szCs w:val="22"/>
        </w:rPr>
        <w:t>Giving priority to achieving the best outcomes for the municipal community, including future generations.</w:t>
      </w:r>
    </w:p>
    <w:p w14:paraId="6D3C9618" w14:textId="77777777" w:rsidR="00BA2035" w:rsidRPr="00BF58F3" w:rsidRDefault="00BA2035" w:rsidP="0016134E">
      <w:pPr>
        <w:pStyle w:val="ListParagraph"/>
        <w:numPr>
          <w:ilvl w:val="0"/>
          <w:numId w:val="5"/>
        </w:numPr>
        <w:rPr>
          <w:szCs w:val="22"/>
        </w:rPr>
      </w:pPr>
      <w:r w:rsidRPr="00BF58F3">
        <w:rPr>
          <w:szCs w:val="22"/>
        </w:rPr>
        <w:t>Promoting the economic, social and environmental sustainability of the municipal district, including mitigation and planning for climate change risks.</w:t>
      </w:r>
    </w:p>
    <w:p w14:paraId="48570EC1" w14:textId="77777777" w:rsidR="00BA2035" w:rsidRPr="00BF58F3" w:rsidRDefault="00163E64" w:rsidP="0016134E">
      <w:pPr>
        <w:pStyle w:val="ListParagraph"/>
        <w:numPr>
          <w:ilvl w:val="0"/>
          <w:numId w:val="5"/>
        </w:numPr>
        <w:rPr>
          <w:szCs w:val="22"/>
        </w:rPr>
      </w:pPr>
      <w:r w:rsidRPr="00BF58F3">
        <w:rPr>
          <w:szCs w:val="22"/>
        </w:rPr>
        <w:t>Engaging the municipal community in strategic planning and strategic decision-making</w:t>
      </w:r>
    </w:p>
    <w:p w14:paraId="4EDDDBA7" w14:textId="77777777" w:rsidR="00163E64" w:rsidRPr="00BF58F3" w:rsidRDefault="00163E64" w:rsidP="0016134E">
      <w:pPr>
        <w:pStyle w:val="ListParagraph"/>
        <w:numPr>
          <w:ilvl w:val="0"/>
          <w:numId w:val="5"/>
        </w:numPr>
        <w:rPr>
          <w:szCs w:val="22"/>
        </w:rPr>
      </w:pPr>
      <w:r w:rsidRPr="00BF58F3">
        <w:rPr>
          <w:szCs w:val="22"/>
        </w:rPr>
        <w:t>Pursuing innovation and continuous improvement.</w:t>
      </w:r>
    </w:p>
    <w:p w14:paraId="304071D5" w14:textId="77777777" w:rsidR="00163E64" w:rsidRPr="00BF58F3" w:rsidRDefault="00163E64" w:rsidP="0016134E">
      <w:pPr>
        <w:pStyle w:val="ListParagraph"/>
        <w:numPr>
          <w:ilvl w:val="0"/>
          <w:numId w:val="5"/>
        </w:numPr>
        <w:rPr>
          <w:szCs w:val="22"/>
        </w:rPr>
      </w:pPr>
      <w:r w:rsidRPr="00BF58F3">
        <w:rPr>
          <w:szCs w:val="22"/>
        </w:rPr>
        <w:t>Collaborating with other Councils, Governments and statutory bodies.</w:t>
      </w:r>
    </w:p>
    <w:p w14:paraId="335BBBE4" w14:textId="77777777" w:rsidR="00163E64" w:rsidRPr="00BF58F3" w:rsidRDefault="00163E64" w:rsidP="0016134E">
      <w:pPr>
        <w:pStyle w:val="ListParagraph"/>
        <w:numPr>
          <w:ilvl w:val="0"/>
          <w:numId w:val="5"/>
        </w:numPr>
        <w:rPr>
          <w:szCs w:val="22"/>
        </w:rPr>
      </w:pPr>
      <w:r w:rsidRPr="00BF58F3">
        <w:rPr>
          <w:szCs w:val="22"/>
        </w:rPr>
        <w:t>Ensuring the ongoing financial viability of the Council.</w:t>
      </w:r>
    </w:p>
    <w:p w14:paraId="6143E68E" w14:textId="77777777" w:rsidR="00163E64" w:rsidRPr="00BF58F3" w:rsidRDefault="00163E64" w:rsidP="0016134E">
      <w:pPr>
        <w:pStyle w:val="ListParagraph"/>
        <w:numPr>
          <w:ilvl w:val="0"/>
          <w:numId w:val="5"/>
        </w:numPr>
        <w:rPr>
          <w:szCs w:val="22"/>
        </w:rPr>
      </w:pPr>
      <w:r w:rsidRPr="00BF58F3">
        <w:rPr>
          <w:szCs w:val="22"/>
        </w:rPr>
        <w:t>Taking into account regional, state and national plans and policies when undertaking strategic planning and decision-making.</w:t>
      </w:r>
    </w:p>
    <w:p w14:paraId="04F0AF6E" w14:textId="77777777" w:rsidR="00B20993" w:rsidRPr="00BF58F3" w:rsidRDefault="00163E64" w:rsidP="0016134E">
      <w:pPr>
        <w:pStyle w:val="ListParagraph"/>
        <w:numPr>
          <w:ilvl w:val="0"/>
          <w:numId w:val="5"/>
        </w:numPr>
        <w:rPr>
          <w:szCs w:val="22"/>
        </w:rPr>
      </w:pPr>
      <w:r w:rsidRPr="00BF58F3">
        <w:rPr>
          <w:szCs w:val="22"/>
        </w:rPr>
        <w:t>Ensuring the transparency of Council actions and information.</w:t>
      </w:r>
    </w:p>
    <w:p w14:paraId="2086BA46" w14:textId="77777777" w:rsidR="00163E64" w:rsidRPr="00BF58F3" w:rsidRDefault="00163E64" w:rsidP="00163E64">
      <w:pPr>
        <w:pStyle w:val="ListParagraph"/>
        <w:rPr>
          <w:szCs w:val="22"/>
        </w:rPr>
      </w:pPr>
    </w:p>
    <w:p w14:paraId="6BA4C274" w14:textId="77777777" w:rsidR="00B20993" w:rsidRPr="00BF58F3" w:rsidRDefault="00B20993" w:rsidP="00B20993">
      <w:pPr>
        <w:rPr>
          <w:rFonts w:cs="Arial"/>
          <w:szCs w:val="22"/>
        </w:rPr>
      </w:pPr>
      <w:r w:rsidRPr="00BF58F3">
        <w:rPr>
          <w:rFonts w:cs="Arial"/>
          <w:szCs w:val="22"/>
        </w:rPr>
        <w:t>Council performs these functions through the enforcement and administration of a large number of Acts and Regulations as well as Council’s Local Laws.  The following list indicates, as far as practicable, those applicable to Council.</w:t>
      </w:r>
    </w:p>
    <w:p w14:paraId="2AC4D0BB" w14:textId="77777777" w:rsidR="00B20993" w:rsidRPr="00BF58F3" w:rsidRDefault="00B20993" w:rsidP="00B20993">
      <w:pPr>
        <w:rPr>
          <w:rFonts w:cs="Arial"/>
          <w:szCs w:val="22"/>
        </w:rPr>
      </w:pPr>
    </w:p>
    <w:p w14:paraId="603A0BBD" w14:textId="77777777" w:rsidR="00B20993" w:rsidRPr="00BF58F3" w:rsidRDefault="00B20993" w:rsidP="0016134E">
      <w:pPr>
        <w:pStyle w:val="ListParagraph"/>
        <w:numPr>
          <w:ilvl w:val="0"/>
          <w:numId w:val="6"/>
        </w:numPr>
        <w:autoSpaceDE w:val="0"/>
        <w:autoSpaceDN w:val="0"/>
        <w:adjustRightInd w:val="0"/>
        <w:rPr>
          <w:rFonts w:cs="Arial"/>
          <w:bCs/>
          <w:szCs w:val="22"/>
        </w:rPr>
        <w:sectPr w:rsidR="00B20993" w:rsidRPr="00BF58F3" w:rsidSect="005C74D4">
          <w:headerReference w:type="even" r:id="rId10"/>
          <w:headerReference w:type="default" r:id="rId11"/>
          <w:footerReference w:type="even" r:id="rId12"/>
          <w:footerReference w:type="default" r:id="rId13"/>
          <w:headerReference w:type="first" r:id="rId14"/>
          <w:pgSz w:w="11900" w:h="16840" w:code="9"/>
          <w:pgMar w:top="2268" w:right="709" w:bottom="851" w:left="709" w:header="907" w:footer="567" w:gutter="0"/>
          <w:cols w:space="708"/>
          <w:titlePg/>
          <w:docGrid w:linePitch="360"/>
        </w:sectPr>
      </w:pPr>
    </w:p>
    <w:p w14:paraId="2DE13B89"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Aboriginal Heritage Act 2006 </w:t>
      </w:r>
    </w:p>
    <w:p w14:paraId="34B5C37F"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rPr>
        <w:t>Associations Incorporation Reform Act 2012</w:t>
      </w:r>
    </w:p>
    <w:p w14:paraId="3C19B8FA"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Building Act 1993</w:t>
      </w:r>
    </w:p>
    <w:p w14:paraId="41DA207E"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Building Regulations 20</w:t>
      </w:r>
      <w:r w:rsidR="00081C5F" w:rsidRPr="00BF58F3">
        <w:rPr>
          <w:rFonts w:cs="Arial"/>
          <w:bCs/>
          <w:szCs w:val="22"/>
        </w:rPr>
        <w:t>18</w:t>
      </w:r>
      <w:r w:rsidRPr="00BF58F3">
        <w:rPr>
          <w:rFonts w:cs="Arial"/>
          <w:bCs/>
          <w:szCs w:val="22"/>
        </w:rPr>
        <w:t xml:space="preserve"> </w:t>
      </w:r>
    </w:p>
    <w:p w14:paraId="681D5B29"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Catchment and Land Protection Act 1994</w:t>
      </w:r>
    </w:p>
    <w:p w14:paraId="493F287C" w14:textId="77777777" w:rsidR="000728DB" w:rsidRPr="00BF58F3" w:rsidRDefault="000728DB" w:rsidP="0016134E">
      <w:pPr>
        <w:pStyle w:val="ListParagraph"/>
        <w:numPr>
          <w:ilvl w:val="0"/>
          <w:numId w:val="6"/>
        </w:numPr>
        <w:rPr>
          <w:rFonts w:cs="Arial"/>
        </w:rPr>
      </w:pPr>
      <w:r w:rsidRPr="00BF58F3">
        <w:rPr>
          <w:rFonts w:cs="Arial"/>
          <w:bCs/>
          <w:szCs w:val="22"/>
        </w:rPr>
        <w:t>Cemeteries and Crematoria Act 2003</w:t>
      </w:r>
    </w:p>
    <w:p w14:paraId="1700E8CD" w14:textId="77777777" w:rsidR="000728DB" w:rsidRPr="00BF58F3" w:rsidRDefault="000728DB" w:rsidP="0016134E">
      <w:pPr>
        <w:pStyle w:val="ListParagraph"/>
        <w:numPr>
          <w:ilvl w:val="0"/>
          <w:numId w:val="6"/>
        </w:numPr>
        <w:rPr>
          <w:rFonts w:cs="Arial"/>
        </w:rPr>
      </w:pPr>
      <w:r w:rsidRPr="00BF58F3">
        <w:rPr>
          <w:rFonts w:cs="Arial"/>
          <w:bCs/>
          <w:szCs w:val="22"/>
        </w:rPr>
        <w:t>Cemeteries and Crematoria Regulations 2015</w:t>
      </w:r>
      <w:r w:rsidRPr="00BF58F3">
        <w:rPr>
          <w:rFonts w:cs="Arial"/>
          <w:szCs w:val="22"/>
        </w:rPr>
        <w:t xml:space="preserve"> </w:t>
      </w:r>
    </w:p>
    <w:p w14:paraId="18EFCC74" w14:textId="77777777" w:rsidR="000728DB" w:rsidRPr="00BF58F3" w:rsidRDefault="000728DB" w:rsidP="0016134E">
      <w:pPr>
        <w:pStyle w:val="ListParagraph"/>
        <w:numPr>
          <w:ilvl w:val="0"/>
          <w:numId w:val="6"/>
        </w:numPr>
        <w:rPr>
          <w:rFonts w:cs="Arial"/>
          <w:szCs w:val="22"/>
        </w:rPr>
      </w:pPr>
      <w:r w:rsidRPr="00BF58F3">
        <w:rPr>
          <w:rFonts w:cs="Arial"/>
          <w:szCs w:val="22"/>
        </w:rPr>
        <w:t>Child Wellbeing and Safety Act 2005</w:t>
      </w:r>
    </w:p>
    <w:p w14:paraId="428338A9" w14:textId="77777777" w:rsidR="000728DB" w:rsidRPr="00BF58F3" w:rsidRDefault="000728DB" w:rsidP="0016134E">
      <w:pPr>
        <w:pStyle w:val="ListParagraph"/>
        <w:numPr>
          <w:ilvl w:val="0"/>
          <w:numId w:val="6"/>
        </w:numPr>
        <w:rPr>
          <w:rFonts w:cs="Arial"/>
          <w:szCs w:val="22"/>
        </w:rPr>
      </w:pPr>
      <w:r w:rsidRPr="00BF58F3">
        <w:rPr>
          <w:rFonts w:cs="Arial"/>
          <w:szCs w:val="22"/>
        </w:rPr>
        <w:t>Children Services Act 1996</w:t>
      </w:r>
    </w:p>
    <w:p w14:paraId="3F217FEA" w14:textId="77777777" w:rsidR="000728DB" w:rsidRPr="00BF58F3" w:rsidRDefault="000728DB" w:rsidP="0016134E">
      <w:pPr>
        <w:pStyle w:val="ListParagraph"/>
        <w:numPr>
          <w:ilvl w:val="0"/>
          <w:numId w:val="6"/>
        </w:numPr>
        <w:rPr>
          <w:rFonts w:cs="Arial"/>
        </w:rPr>
      </w:pPr>
      <w:r w:rsidRPr="00BF58F3">
        <w:rPr>
          <w:rFonts w:cs="Arial"/>
          <w:szCs w:val="22"/>
        </w:rPr>
        <w:t xml:space="preserve">Children Services Regulations 2009 </w:t>
      </w:r>
      <w:r w:rsidRPr="00BF58F3">
        <w:tab/>
      </w:r>
    </w:p>
    <w:p w14:paraId="033509A8"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Children, Youth and Families Act 2005 </w:t>
      </w:r>
      <w:r w:rsidRPr="00BF58F3">
        <w:tab/>
      </w:r>
    </w:p>
    <w:p w14:paraId="24C016C0"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Climate Change Act 2017</w:t>
      </w:r>
    </w:p>
    <w:p w14:paraId="78357760" w14:textId="77777777" w:rsidR="000728DB" w:rsidRPr="00BF58F3" w:rsidRDefault="000728DB" w:rsidP="0016134E">
      <w:pPr>
        <w:pStyle w:val="ListParagraph"/>
        <w:numPr>
          <w:ilvl w:val="0"/>
          <w:numId w:val="6"/>
        </w:numPr>
        <w:rPr>
          <w:rFonts w:cs="Arial"/>
          <w:szCs w:val="22"/>
        </w:rPr>
      </w:pPr>
      <w:r w:rsidRPr="00BF58F3">
        <w:rPr>
          <w:rFonts w:cs="Arial"/>
          <w:szCs w:val="22"/>
        </w:rPr>
        <w:t xml:space="preserve">Commonwealth of Australia Constitution Act </w:t>
      </w:r>
    </w:p>
    <w:p w14:paraId="3631947D"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Conservation, Forests and Land Act 1987 </w:t>
      </w:r>
    </w:p>
    <w:p w14:paraId="271A4791"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Country Fire Authority Act 1958</w:t>
      </w:r>
    </w:p>
    <w:p w14:paraId="36385C72"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Country Fire Authority Regulations 2014</w:t>
      </w:r>
    </w:p>
    <w:p w14:paraId="2B3F41EE"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Cultural and Recreational Lands Act 1963</w:t>
      </w:r>
    </w:p>
    <w:p w14:paraId="34D10A00"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Dangerous Goods (Explosives) Regulations 2011</w:t>
      </w:r>
    </w:p>
    <w:p w14:paraId="527960DD"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Dangerous Goods Act 1985</w:t>
      </w:r>
    </w:p>
    <w:p w14:paraId="1585E756"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rPr>
        <w:t>Development Victoria Act 2003</w:t>
      </w:r>
    </w:p>
    <w:p w14:paraId="4D089B0B"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Disability Act 2006 </w:t>
      </w:r>
      <w:r w:rsidRPr="00BF58F3">
        <w:tab/>
      </w:r>
    </w:p>
    <w:p w14:paraId="5E30D5CD"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Domestic Animals Act 1994 </w:t>
      </w:r>
    </w:p>
    <w:p w14:paraId="12870D64"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rPr>
        <w:t>Domestic Building Contracts Act 1995</w:t>
      </w:r>
      <w:r w:rsidRPr="00BF58F3">
        <w:tab/>
      </w:r>
    </w:p>
    <w:p w14:paraId="621968BA" w14:textId="77777777" w:rsidR="000728DB" w:rsidRPr="00BF58F3" w:rsidRDefault="000728DB" w:rsidP="0016134E">
      <w:pPr>
        <w:pStyle w:val="ListParagraph"/>
        <w:numPr>
          <w:ilvl w:val="0"/>
          <w:numId w:val="6"/>
        </w:numPr>
        <w:rPr>
          <w:rFonts w:cs="Arial"/>
          <w:bCs/>
        </w:rPr>
      </w:pPr>
      <w:r w:rsidRPr="00BF58F3">
        <w:rPr>
          <w:rFonts w:cs="Arial"/>
          <w:bCs/>
          <w:szCs w:val="22"/>
        </w:rPr>
        <w:t>Drugs, Poisons and Controlled Substances Regulations 20</w:t>
      </w:r>
      <w:r w:rsidRPr="00BF58F3">
        <w:rPr>
          <w:rFonts w:cs="Arial"/>
          <w:bCs/>
        </w:rPr>
        <w:t>17</w:t>
      </w:r>
      <w:r w:rsidRPr="00BF58F3">
        <w:tab/>
      </w:r>
      <w:r w:rsidRPr="00BF58F3">
        <w:tab/>
      </w:r>
    </w:p>
    <w:p w14:paraId="03D398A4"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Education and Care Services National Law Act 2010 </w:t>
      </w:r>
    </w:p>
    <w:p w14:paraId="679382B9" w14:textId="77777777" w:rsidR="000728DB" w:rsidRPr="00BF58F3" w:rsidRDefault="000728DB" w:rsidP="0016134E">
      <w:pPr>
        <w:pStyle w:val="ListParagraph"/>
        <w:numPr>
          <w:ilvl w:val="0"/>
          <w:numId w:val="6"/>
        </w:numPr>
        <w:rPr>
          <w:rFonts w:cs="Arial"/>
          <w:szCs w:val="22"/>
        </w:rPr>
      </w:pPr>
      <w:r w:rsidRPr="00BF58F3">
        <w:rPr>
          <w:rFonts w:cs="Arial"/>
          <w:szCs w:val="22"/>
        </w:rPr>
        <w:t xml:space="preserve">Education and Care Services National Regulations 2011 </w:t>
      </w:r>
    </w:p>
    <w:p w14:paraId="210AE76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Education and Training Reform Act 2006</w:t>
      </w:r>
    </w:p>
    <w:p w14:paraId="3A5CE982"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Electricity Safety Act 1998</w:t>
      </w:r>
      <w:r w:rsidRPr="00BF58F3">
        <w:tab/>
      </w:r>
    </w:p>
    <w:p w14:paraId="197700D0"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Emergency Management Act 1986 </w:t>
      </w:r>
    </w:p>
    <w:p w14:paraId="0566E436"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rPr>
        <w:t>Emergency Management Act 2013</w:t>
      </w:r>
    </w:p>
    <w:p w14:paraId="574DAB61"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Environment Protection Act 1970</w:t>
      </w:r>
    </w:p>
    <w:p w14:paraId="59B4982E" w14:textId="77777777" w:rsidR="000728DB" w:rsidRPr="00BF58F3" w:rsidRDefault="000728DB" w:rsidP="0016134E">
      <w:pPr>
        <w:pStyle w:val="ListParagraph"/>
        <w:numPr>
          <w:ilvl w:val="0"/>
          <w:numId w:val="6"/>
        </w:numPr>
        <w:rPr>
          <w:rFonts w:cs="Arial"/>
        </w:rPr>
      </w:pPr>
      <w:r w:rsidRPr="00BF58F3">
        <w:rPr>
          <w:rFonts w:cs="Arial"/>
          <w:szCs w:val="22"/>
        </w:rPr>
        <w:t xml:space="preserve">Equal Opportunity Act 2010 </w:t>
      </w:r>
    </w:p>
    <w:p w14:paraId="003F04CA"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Fences Act 1968 </w:t>
      </w:r>
    </w:p>
    <w:p w14:paraId="0CA77853"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Filming Approval Act 2014</w:t>
      </w:r>
      <w:r w:rsidRPr="00BF58F3">
        <w:tab/>
      </w:r>
    </w:p>
    <w:p w14:paraId="0FBFD1D0"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Fines Reform Act 2014 </w:t>
      </w:r>
    </w:p>
    <w:p w14:paraId="4CE0C942"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Fire Services Property Levy Act 2012 </w:t>
      </w:r>
    </w:p>
    <w:p w14:paraId="6695B61D"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Flora and Fauna Guarantee Act 1988 </w:t>
      </w:r>
    </w:p>
    <w:p w14:paraId="1878637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Food Act 1984</w:t>
      </w:r>
    </w:p>
    <w:p w14:paraId="5D8D4391"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Freedom of Information Act 1982 </w:t>
      </w:r>
      <w:r w:rsidRPr="00BF58F3">
        <w:tab/>
      </w:r>
    </w:p>
    <w:p w14:paraId="0F66025F"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Gambling Regulation Act 2003</w:t>
      </w:r>
    </w:p>
    <w:p w14:paraId="5775B12E"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Gambling Regulations 2015 </w:t>
      </w:r>
    </w:p>
    <w:p w14:paraId="591B142A"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szCs w:val="22"/>
        </w:rPr>
        <w:t>General Provisions Local Law 2010</w:t>
      </w:r>
    </w:p>
    <w:p w14:paraId="7EE18305"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Geothermal Energy Resources Regulations 2006 </w:t>
      </w:r>
      <w:r w:rsidRPr="00BF58F3">
        <w:tab/>
      </w:r>
    </w:p>
    <w:p w14:paraId="2C6C4902"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Graffiti Prevention Act 2007</w:t>
      </w:r>
      <w:r w:rsidRPr="00BF58F3">
        <w:tab/>
      </w:r>
    </w:p>
    <w:p w14:paraId="5139A4AC"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Health Records Act 2001</w:t>
      </w:r>
    </w:p>
    <w:p w14:paraId="2B6F373F"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rPr>
        <w:t>Heavy Vehicle National Law 2012</w:t>
      </w:r>
    </w:p>
    <w:p w14:paraId="64A740C7"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Heavy Vehicle National Law Application Act 2013 </w:t>
      </w:r>
      <w:r w:rsidRPr="00BF58F3">
        <w:tab/>
      </w:r>
    </w:p>
    <w:p w14:paraId="7F6D0AC6"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Heritage Act 1995</w:t>
      </w:r>
    </w:p>
    <w:p w14:paraId="15435122"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rPr>
        <w:t>Heritage Act 2017</w:t>
      </w:r>
      <w:r w:rsidRPr="00BF58F3">
        <w:tab/>
      </w:r>
    </w:p>
    <w:p w14:paraId="528C3AED" w14:textId="77777777" w:rsidR="000728DB" w:rsidRPr="00BF58F3" w:rsidRDefault="000728DB" w:rsidP="0016134E">
      <w:pPr>
        <w:pStyle w:val="ListParagraph"/>
        <w:numPr>
          <w:ilvl w:val="0"/>
          <w:numId w:val="6"/>
        </w:numPr>
        <w:rPr>
          <w:rFonts w:cs="Arial"/>
          <w:bCs/>
          <w:szCs w:val="22"/>
        </w:rPr>
      </w:pPr>
      <w:r w:rsidRPr="00BF58F3">
        <w:rPr>
          <w:rFonts w:cs="Arial"/>
          <w:bCs/>
          <w:szCs w:val="22"/>
        </w:rPr>
        <w:t xml:space="preserve">Housing Act 1983 </w:t>
      </w:r>
    </w:p>
    <w:p w14:paraId="68BD6B10" w14:textId="77777777" w:rsidR="000728DB" w:rsidRPr="00BF58F3" w:rsidRDefault="000728DB" w:rsidP="0016134E">
      <w:pPr>
        <w:pStyle w:val="ListParagraph"/>
        <w:numPr>
          <w:ilvl w:val="0"/>
          <w:numId w:val="6"/>
        </w:numPr>
        <w:rPr>
          <w:rFonts w:cs="Arial"/>
          <w:bCs/>
          <w:szCs w:val="22"/>
        </w:rPr>
      </w:pPr>
      <w:r w:rsidRPr="00BF58F3">
        <w:rPr>
          <w:rFonts w:cs="Arial"/>
          <w:bCs/>
          <w:szCs w:val="22"/>
        </w:rPr>
        <w:t>Impounding of Livestock Act 1994</w:t>
      </w:r>
    </w:p>
    <w:p w14:paraId="45C14444"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Independent Broad-Based Anti-Corruption Commission Act 2011</w:t>
      </w:r>
      <w:r w:rsidRPr="00BF58F3">
        <w:tab/>
      </w:r>
    </w:p>
    <w:p w14:paraId="2264BD6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Infringements Act 2006</w:t>
      </w:r>
    </w:p>
    <w:p w14:paraId="0DC38E1C"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Infringements Regulations 2016</w:t>
      </w:r>
      <w:r w:rsidRPr="00BF58F3">
        <w:tab/>
      </w:r>
    </w:p>
    <w:p w14:paraId="222F92A7"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Land Acquisition and Compensation Act 1986 </w:t>
      </w:r>
    </w:p>
    <w:p w14:paraId="1619D947"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Land Acquisition and Compensation Regulations 2010 </w:t>
      </w:r>
    </w:p>
    <w:p w14:paraId="78B12CA4"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Land Act 1958 </w:t>
      </w:r>
    </w:p>
    <w:p w14:paraId="400A8418"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Liquor Control Reform Act 1998 </w:t>
      </w:r>
    </w:p>
    <w:p w14:paraId="6E7A5193"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Local Government (Electoral) Regulations 2016</w:t>
      </w:r>
    </w:p>
    <w:p w14:paraId="659871D5"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Local Government (General) Regulations 2015 </w:t>
      </w:r>
    </w:p>
    <w:p w14:paraId="2453D4EB"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Local Government (Long Service Leave) Regulations 2012 </w:t>
      </w:r>
    </w:p>
    <w:p w14:paraId="3F1BFB5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Local Government (Planning and Reporting) Regulations 2014</w:t>
      </w:r>
    </w:p>
    <w:p w14:paraId="2F86D6E8" w14:textId="77777777" w:rsidR="00163E64"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Local Government Act 1989 </w:t>
      </w:r>
    </w:p>
    <w:p w14:paraId="62EF5DFE" w14:textId="77777777" w:rsidR="000728DB" w:rsidRPr="00BF58F3" w:rsidRDefault="00163E64" w:rsidP="0016134E">
      <w:pPr>
        <w:pStyle w:val="ListParagraph"/>
        <w:numPr>
          <w:ilvl w:val="0"/>
          <w:numId w:val="6"/>
        </w:numPr>
        <w:autoSpaceDE w:val="0"/>
        <w:autoSpaceDN w:val="0"/>
        <w:adjustRightInd w:val="0"/>
        <w:rPr>
          <w:rFonts w:cs="Arial"/>
          <w:bCs/>
        </w:rPr>
      </w:pPr>
      <w:r w:rsidRPr="00BF58F3">
        <w:rPr>
          <w:rFonts w:cs="Arial"/>
          <w:bCs/>
          <w:szCs w:val="22"/>
        </w:rPr>
        <w:t>Local Government Act 2020</w:t>
      </w:r>
      <w:r w:rsidR="000728DB" w:rsidRPr="00BF58F3">
        <w:tab/>
      </w:r>
    </w:p>
    <w:p w14:paraId="13F5BFB4"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Magistrates' Court Act 1989</w:t>
      </w:r>
    </w:p>
    <w:p w14:paraId="55C81B7B"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Major Transport Projects Facilitation Act 2009</w:t>
      </w:r>
    </w:p>
    <w:p w14:paraId="78D31546" w14:textId="77777777" w:rsidR="000728DB" w:rsidRPr="00BF58F3" w:rsidRDefault="000728DB" w:rsidP="0016134E">
      <w:pPr>
        <w:pStyle w:val="ListParagraph"/>
        <w:numPr>
          <w:ilvl w:val="0"/>
          <w:numId w:val="6"/>
        </w:numPr>
        <w:rPr>
          <w:rFonts w:cs="Arial"/>
          <w:szCs w:val="22"/>
        </w:rPr>
      </w:pPr>
      <w:r w:rsidRPr="00BF58F3">
        <w:rPr>
          <w:rFonts w:cs="Arial"/>
          <w:szCs w:val="22"/>
        </w:rPr>
        <w:t>Meeting Procedure and Use of Common Seal Local Law 2008</w:t>
      </w:r>
    </w:p>
    <w:p w14:paraId="54E4053B"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Metropolitan Fire Brigades Act 1958</w:t>
      </w:r>
    </w:p>
    <w:p w14:paraId="4AA98A5D" w14:textId="77777777" w:rsidR="000728DB" w:rsidRPr="00BF58F3" w:rsidRDefault="000728DB" w:rsidP="0016134E">
      <w:pPr>
        <w:pStyle w:val="ListParagraph"/>
        <w:numPr>
          <w:ilvl w:val="0"/>
          <w:numId w:val="6"/>
        </w:numPr>
        <w:rPr>
          <w:rFonts w:cs="Arial"/>
          <w:szCs w:val="22"/>
        </w:rPr>
      </w:pPr>
      <w:r w:rsidRPr="00BF58F3">
        <w:rPr>
          <w:rFonts w:cs="Arial"/>
          <w:szCs w:val="22"/>
        </w:rPr>
        <w:t xml:space="preserve">Occupational Health and Safety Act 2004 </w:t>
      </w:r>
    </w:p>
    <w:p w14:paraId="652DFB22"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Occupational Health and Safety Regulations 2007 </w:t>
      </w:r>
      <w:r w:rsidRPr="00BF58F3">
        <w:tab/>
      </w:r>
      <w:r w:rsidRPr="00BF58F3">
        <w:tab/>
      </w:r>
    </w:p>
    <w:p w14:paraId="30083007" w14:textId="77777777" w:rsidR="000728DB" w:rsidRPr="00BF58F3" w:rsidRDefault="000728DB" w:rsidP="0016134E">
      <w:pPr>
        <w:pStyle w:val="ListParagraph"/>
        <w:numPr>
          <w:ilvl w:val="0"/>
          <w:numId w:val="6"/>
        </w:numPr>
        <w:rPr>
          <w:rFonts w:cs="Arial"/>
        </w:rPr>
      </w:pPr>
      <w:r w:rsidRPr="00BF58F3">
        <w:rPr>
          <w:rFonts w:cs="Arial"/>
          <w:szCs w:val="22"/>
        </w:rPr>
        <w:t>Planning and Environment (Fees) Regulations 2016</w:t>
      </w:r>
      <w:r w:rsidRPr="00BF58F3">
        <w:tab/>
      </w:r>
    </w:p>
    <w:p w14:paraId="45274CDE" w14:textId="77777777" w:rsidR="000728DB" w:rsidRPr="00BF58F3" w:rsidRDefault="000728DB" w:rsidP="0016134E">
      <w:pPr>
        <w:pStyle w:val="ListParagraph"/>
        <w:numPr>
          <w:ilvl w:val="0"/>
          <w:numId w:val="6"/>
        </w:numPr>
        <w:rPr>
          <w:rFonts w:cs="Arial"/>
        </w:rPr>
      </w:pPr>
      <w:r w:rsidRPr="00BF58F3">
        <w:rPr>
          <w:rFonts w:cs="Arial"/>
          <w:szCs w:val="22"/>
        </w:rPr>
        <w:t>Planning and Environment Act 1987</w:t>
      </w:r>
      <w:r w:rsidRPr="00BF58F3">
        <w:tab/>
      </w:r>
    </w:p>
    <w:p w14:paraId="0FBCAFB3" w14:textId="77777777" w:rsidR="000728DB" w:rsidRPr="00BF58F3" w:rsidRDefault="000728DB" w:rsidP="0016134E">
      <w:pPr>
        <w:pStyle w:val="ListParagraph"/>
        <w:numPr>
          <w:ilvl w:val="0"/>
          <w:numId w:val="6"/>
        </w:numPr>
        <w:rPr>
          <w:rFonts w:cs="Arial"/>
          <w:szCs w:val="22"/>
        </w:rPr>
      </w:pPr>
      <w:r w:rsidRPr="00BF58F3">
        <w:rPr>
          <w:rFonts w:cs="Arial"/>
          <w:szCs w:val="22"/>
        </w:rPr>
        <w:t>Planning and Environment Regulations 2015</w:t>
      </w:r>
    </w:p>
    <w:p w14:paraId="54AD31B4" w14:textId="77777777" w:rsidR="000728DB" w:rsidRPr="00BF58F3" w:rsidRDefault="000728DB" w:rsidP="0016134E">
      <w:pPr>
        <w:pStyle w:val="ListParagraph"/>
        <w:numPr>
          <w:ilvl w:val="0"/>
          <w:numId w:val="6"/>
        </w:numPr>
        <w:rPr>
          <w:rFonts w:cs="Arial"/>
        </w:rPr>
      </w:pPr>
      <w:r w:rsidRPr="00BF58F3">
        <w:rPr>
          <w:rFonts w:cs="Arial"/>
          <w:szCs w:val="22"/>
        </w:rPr>
        <w:t>Prevention</w:t>
      </w:r>
      <w:r w:rsidR="00095F12" w:rsidRPr="00BF58F3">
        <w:rPr>
          <w:rFonts w:cs="Arial"/>
          <w:szCs w:val="22"/>
        </w:rPr>
        <w:t xml:space="preserve"> of Cruelty to Animals Act 1986</w:t>
      </w:r>
    </w:p>
    <w:p w14:paraId="1358B1C4" w14:textId="77777777" w:rsidR="000728DB" w:rsidRPr="00BF58F3" w:rsidRDefault="000728DB" w:rsidP="0016134E">
      <w:pPr>
        <w:pStyle w:val="ListParagraph"/>
        <w:numPr>
          <w:ilvl w:val="0"/>
          <w:numId w:val="6"/>
        </w:numPr>
        <w:rPr>
          <w:rFonts w:cs="Arial"/>
        </w:rPr>
      </w:pPr>
      <w:r w:rsidRPr="00BF58F3">
        <w:rPr>
          <w:rFonts w:cs="Arial"/>
          <w:szCs w:val="22"/>
        </w:rPr>
        <w:t>Privacy and Data Protection Act 2014</w:t>
      </w:r>
      <w:r w:rsidRPr="00BF58F3">
        <w:tab/>
      </w:r>
    </w:p>
    <w:p w14:paraId="4CA86AD8"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Protected Disclosure Act 2012</w:t>
      </w:r>
    </w:p>
    <w:p w14:paraId="7417B49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Public Health and Wellbeing Act 2008</w:t>
      </w:r>
    </w:p>
    <w:p w14:paraId="4C78C433"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 xml:space="preserve">Public Health and Wellbeing Regulations 2009 </w:t>
      </w:r>
    </w:p>
    <w:p w14:paraId="500BB85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Public Records Act 1973 </w:t>
      </w:r>
    </w:p>
    <w:p w14:paraId="6CAC8779" w14:textId="77777777" w:rsidR="000728DB" w:rsidRPr="00BF58F3" w:rsidRDefault="000728DB" w:rsidP="0016134E">
      <w:pPr>
        <w:pStyle w:val="ListParagraph"/>
        <w:numPr>
          <w:ilvl w:val="0"/>
          <w:numId w:val="6"/>
        </w:numPr>
        <w:rPr>
          <w:rFonts w:cs="Arial"/>
        </w:rPr>
      </w:pPr>
      <w:r w:rsidRPr="00BF58F3">
        <w:rPr>
          <w:rFonts w:cs="Arial"/>
          <w:szCs w:val="22"/>
        </w:rPr>
        <w:t>Rail Safety (Local Operations) Act 2006</w:t>
      </w:r>
      <w:r w:rsidRPr="00BF58F3">
        <w:tab/>
      </w:r>
    </w:p>
    <w:p w14:paraId="31D615EF" w14:textId="77777777" w:rsidR="000728DB" w:rsidRPr="00BF58F3" w:rsidRDefault="000728DB" w:rsidP="0016134E">
      <w:pPr>
        <w:pStyle w:val="ListParagraph"/>
        <w:numPr>
          <w:ilvl w:val="0"/>
          <w:numId w:val="6"/>
        </w:numPr>
        <w:rPr>
          <w:rFonts w:cs="Arial"/>
        </w:rPr>
      </w:pPr>
      <w:r w:rsidRPr="00BF58F3">
        <w:rPr>
          <w:rFonts w:cs="Arial"/>
          <w:szCs w:val="22"/>
        </w:rPr>
        <w:t>Residential Tenancies (Caravan Parks and Movable Dwellings Registrations and Standards) Regulations 2010</w:t>
      </w:r>
      <w:r w:rsidRPr="00BF58F3">
        <w:tab/>
      </w:r>
    </w:p>
    <w:p w14:paraId="7D1437BB" w14:textId="77777777" w:rsidR="000728DB" w:rsidRPr="00BF58F3" w:rsidRDefault="000728DB" w:rsidP="0016134E">
      <w:pPr>
        <w:pStyle w:val="ListParagraph"/>
        <w:numPr>
          <w:ilvl w:val="0"/>
          <w:numId w:val="6"/>
        </w:numPr>
        <w:rPr>
          <w:rFonts w:cs="Arial"/>
        </w:rPr>
      </w:pPr>
      <w:r w:rsidRPr="00BF58F3">
        <w:rPr>
          <w:rFonts w:cs="Arial"/>
          <w:szCs w:val="22"/>
        </w:rPr>
        <w:t>Residential Tenancies Act 1997</w:t>
      </w:r>
    </w:p>
    <w:p w14:paraId="0BAAECD5" w14:textId="77777777" w:rsidR="000728DB" w:rsidRPr="00BF58F3" w:rsidRDefault="000728DB" w:rsidP="0016134E">
      <w:pPr>
        <w:pStyle w:val="ListParagraph"/>
        <w:numPr>
          <w:ilvl w:val="0"/>
          <w:numId w:val="6"/>
        </w:numPr>
        <w:rPr>
          <w:rFonts w:cs="Arial"/>
        </w:rPr>
      </w:pPr>
      <w:r w:rsidRPr="00BF58F3">
        <w:rPr>
          <w:rFonts w:cs="Arial"/>
          <w:szCs w:val="22"/>
        </w:rPr>
        <w:t xml:space="preserve">Road Management (General) Regulations 2016 </w:t>
      </w:r>
      <w:r w:rsidRPr="00BF58F3">
        <w:tab/>
      </w:r>
    </w:p>
    <w:p w14:paraId="374C706F" w14:textId="77777777" w:rsidR="000728DB" w:rsidRPr="00BF58F3" w:rsidRDefault="000728DB" w:rsidP="0016134E">
      <w:pPr>
        <w:pStyle w:val="ListParagraph"/>
        <w:numPr>
          <w:ilvl w:val="0"/>
          <w:numId w:val="6"/>
        </w:numPr>
        <w:rPr>
          <w:rFonts w:cs="Arial"/>
          <w:szCs w:val="22"/>
        </w:rPr>
      </w:pPr>
      <w:r w:rsidRPr="00BF58F3">
        <w:rPr>
          <w:rFonts w:cs="Arial"/>
          <w:szCs w:val="22"/>
        </w:rPr>
        <w:t>Road Management (Works and Infrastructure) Regulations 2015</w:t>
      </w:r>
    </w:p>
    <w:p w14:paraId="0A822FFD"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Road Management Act 2004</w:t>
      </w:r>
    </w:p>
    <w:p w14:paraId="3F77B256"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Road Safety (General</w:t>
      </w:r>
      <w:r w:rsidR="00894375" w:rsidRPr="00BF58F3">
        <w:rPr>
          <w:rFonts w:cs="Arial"/>
          <w:bCs/>
          <w:szCs w:val="22"/>
        </w:rPr>
        <w:t>) Regulations 201</w:t>
      </w:r>
      <w:r w:rsidRPr="00BF58F3">
        <w:rPr>
          <w:rFonts w:cs="Arial"/>
          <w:bCs/>
          <w:szCs w:val="22"/>
        </w:rPr>
        <w:t>9</w:t>
      </w:r>
    </w:p>
    <w:p w14:paraId="6E015446"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Road Safety (Traffic Management) Regulations 2009 </w:t>
      </w:r>
    </w:p>
    <w:p w14:paraId="440AE2C3"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Road Safety (Vehicles) Regulations 2009 </w:t>
      </w:r>
    </w:p>
    <w:p w14:paraId="70AA2AE1"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Road Safety Act 1986 </w:t>
      </w:r>
    </w:p>
    <w:p w14:paraId="4B3BE3FC"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Road Safety Road Rules 20</w:t>
      </w:r>
      <w:r w:rsidRPr="00BF58F3">
        <w:rPr>
          <w:rFonts w:cs="Arial"/>
          <w:bCs/>
        </w:rPr>
        <w:t>17</w:t>
      </w:r>
      <w:r w:rsidRPr="00BF58F3">
        <w:rPr>
          <w:rFonts w:cs="Arial"/>
          <w:bCs/>
          <w:szCs w:val="22"/>
        </w:rPr>
        <w:t xml:space="preserve"> </w:t>
      </w:r>
      <w:r w:rsidRPr="00BF58F3">
        <w:tab/>
      </w:r>
    </w:p>
    <w:p w14:paraId="53A62A44"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Rooming House Operators Act 2016</w:t>
      </w:r>
    </w:p>
    <w:p w14:paraId="28B045E0"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Second Hand Dealers and Pawnbrokers Act 1989</w:t>
      </w:r>
    </w:p>
    <w:p w14:paraId="0D756DAE"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Sex Work Act 1994</w:t>
      </w:r>
      <w:r w:rsidRPr="00BF58F3">
        <w:tab/>
      </w:r>
    </w:p>
    <w:p w14:paraId="6CFD74BD"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Sheriff Act 2009</w:t>
      </w:r>
      <w:r w:rsidRPr="00BF58F3">
        <w:tab/>
      </w:r>
    </w:p>
    <w:p w14:paraId="52747045" w14:textId="77777777" w:rsidR="000728DB" w:rsidRPr="00BF58F3" w:rsidRDefault="000728DB" w:rsidP="0016134E">
      <w:pPr>
        <w:pStyle w:val="ListParagraph"/>
        <w:numPr>
          <w:ilvl w:val="0"/>
          <w:numId w:val="6"/>
        </w:numPr>
        <w:autoSpaceDE w:val="0"/>
        <w:autoSpaceDN w:val="0"/>
        <w:adjustRightInd w:val="0"/>
        <w:rPr>
          <w:rFonts w:cs="Arial"/>
        </w:rPr>
      </w:pPr>
      <w:r w:rsidRPr="00BF58F3">
        <w:rPr>
          <w:rFonts w:cs="Arial"/>
          <w:bCs/>
          <w:szCs w:val="22"/>
        </w:rPr>
        <w:t>Sport and Recreation Act 1972</w:t>
      </w:r>
      <w:r w:rsidRPr="00BF58F3">
        <w:tab/>
      </w:r>
    </w:p>
    <w:p w14:paraId="5803D969"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szCs w:val="22"/>
        </w:rPr>
        <w:t>Subdivision (Fees) Regulations 2016</w:t>
      </w:r>
      <w:r w:rsidRPr="00BF58F3">
        <w:tab/>
      </w:r>
    </w:p>
    <w:p w14:paraId="26B882E3"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Subdivision (Procedures) Regulations 2011 </w:t>
      </w:r>
    </w:p>
    <w:p w14:paraId="0F820DF8" w14:textId="77777777" w:rsidR="000728DB" w:rsidRPr="00BF58F3" w:rsidRDefault="000728DB" w:rsidP="0016134E">
      <w:pPr>
        <w:pStyle w:val="ListParagraph"/>
        <w:numPr>
          <w:ilvl w:val="0"/>
          <w:numId w:val="6"/>
        </w:numPr>
        <w:rPr>
          <w:rFonts w:cs="Arial"/>
          <w:szCs w:val="22"/>
        </w:rPr>
      </w:pPr>
      <w:r w:rsidRPr="00BF58F3">
        <w:rPr>
          <w:rFonts w:cs="Arial"/>
          <w:bCs/>
          <w:szCs w:val="22"/>
        </w:rPr>
        <w:t>Subdivision (Registrar’s Requirements) Regulations 2011</w:t>
      </w:r>
    </w:p>
    <w:p w14:paraId="0B5E8BD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Subdivision Act 1988</w:t>
      </w:r>
    </w:p>
    <w:p w14:paraId="45282334"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Summary Offences Act 1966 </w:t>
      </w:r>
    </w:p>
    <w:p w14:paraId="2FDB6925" w14:textId="77777777" w:rsidR="000728DB" w:rsidRPr="00BF58F3" w:rsidRDefault="000728DB" w:rsidP="0016134E">
      <w:pPr>
        <w:pStyle w:val="ListParagraph"/>
        <w:numPr>
          <w:ilvl w:val="0"/>
          <w:numId w:val="6"/>
        </w:numPr>
        <w:rPr>
          <w:rFonts w:cs="Arial"/>
        </w:rPr>
      </w:pPr>
      <w:r w:rsidRPr="00BF58F3">
        <w:rPr>
          <w:rFonts w:cs="Arial"/>
          <w:szCs w:val="22"/>
        </w:rPr>
        <w:t>Tobacco Act 1987</w:t>
      </w:r>
      <w:r w:rsidRPr="00BF58F3">
        <w:tab/>
      </w:r>
    </w:p>
    <w:p w14:paraId="0F5D6F76"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Transfer of Land Act 1958</w:t>
      </w:r>
      <w:r w:rsidRPr="00BF58F3">
        <w:tab/>
      </w:r>
    </w:p>
    <w:p w14:paraId="0E89AC21"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Transport (Safety Schemes Compliance and Enforcement) Act 2014</w:t>
      </w:r>
      <w:r w:rsidRPr="00BF58F3">
        <w:tab/>
      </w:r>
    </w:p>
    <w:p w14:paraId="529D328C"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Transport Integration Act 2010</w:t>
      </w:r>
    </w:p>
    <w:p w14:paraId="73A9066A"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Valuation of Land Act 1960</w:t>
      </w:r>
    </w:p>
    <w:p w14:paraId="3667FD61"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Victoria Grants Commission Act 1976</w:t>
      </w:r>
    </w:p>
    <w:p w14:paraId="4E70493B"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Victoria State Emergency Service Act 2005 </w:t>
      </w:r>
    </w:p>
    <w:p w14:paraId="44B631DA" w14:textId="77777777" w:rsidR="000728DB" w:rsidRPr="00BF58F3" w:rsidRDefault="000728DB" w:rsidP="0016134E">
      <w:pPr>
        <w:pStyle w:val="ListParagraph"/>
        <w:numPr>
          <w:ilvl w:val="0"/>
          <w:numId w:val="6"/>
        </w:numPr>
        <w:rPr>
          <w:rFonts w:cs="Arial"/>
        </w:rPr>
      </w:pPr>
      <w:r w:rsidRPr="00BF58F3">
        <w:rPr>
          <w:rFonts w:cs="Arial"/>
          <w:szCs w:val="22"/>
        </w:rPr>
        <w:t>Victorian Civil and Administrative Tribunal Act 1998</w:t>
      </w:r>
    </w:p>
    <w:p w14:paraId="1CA354BC" w14:textId="77777777" w:rsidR="000728DB" w:rsidRPr="00BF58F3" w:rsidRDefault="000728DB" w:rsidP="0016134E">
      <w:pPr>
        <w:pStyle w:val="ListParagraph"/>
        <w:numPr>
          <w:ilvl w:val="0"/>
          <w:numId w:val="6"/>
        </w:numPr>
        <w:rPr>
          <w:rFonts w:cs="Arial"/>
        </w:rPr>
      </w:pPr>
      <w:r w:rsidRPr="00BF58F3">
        <w:rPr>
          <w:rFonts w:cs="Arial"/>
        </w:rPr>
        <w:t>Victorian Data Sharing Act 2017</w:t>
      </w:r>
    </w:p>
    <w:p w14:paraId="40F67049" w14:textId="77777777" w:rsidR="000728DB" w:rsidRPr="00BF58F3" w:rsidRDefault="000728DB" w:rsidP="0016134E">
      <w:pPr>
        <w:pStyle w:val="ListParagraph"/>
        <w:numPr>
          <w:ilvl w:val="0"/>
          <w:numId w:val="6"/>
        </w:numPr>
        <w:rPr>
          <w:rFonts w:cs="Arial"/>
          <w:szCs w:val="22"/>
        </w:rPr>
      </w:pPr>
      <w:r w:rsidRPr="00BF58F3">
        <w:rPr>
          <w:rFonts w:cs="Arial"/>
        </w:rPr>
        <w:t>Victorian Energy Efficiency Target (Project-Based Activities) Regulations 2017</w:t>
      </w:r>
    </w:p>
    <w:p w14:paraId="493E7F01" w14:textId="77777777" w:rsidR="000728DB" w:rsidRPr="00BF58F3" w:rsidRDefault="000728DB" w:rsidP="0016134E">
      <w:pPr>
        <w:pStyle w:val="ListParagraph"/>
        <w:numPr>
          <w:ilvl w:val="0"/>
          <w:numId w:val="6"/>
        </w:numPr>
        <w:autoSpaceDE w:val="0"/>
        <w:autoSpaceDN w:val="0"/>
        <w:adjustRightInd w:val="0"/>
        <w:rPr>
          <w:rFonts w:cs="Arial"/>
          <w:bCs/>
          <w:szCs w:val="22"/>
        </w:rPr>
      </w:pPr>
      <w:r w:rsidRPr="00BF58F3">
        <w:rPr>
          <w:rFonts w:cs="Arial"/>
          <w:bCs/>
          <w:szCs w:val="22"/>
        </w:rPr>
        <w:t xml:space="preserve">Victorian Grants Commission Act 1976 </w:t>
      </w:r>
    </w:p>
    <w:p w14:paraId="7D9B2512"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szCs w:val="22"/>
        </w:rPr>
        <w:t>Victorian Inspectorate Act 2011</w:t>
      </w:r>
    </w:p>
    <w:p w14:paraId="43EA3054" w14:textId="77777777" w:rsidR="000728DB" w:rsidRPr="00BF58F3" w:rsidRDefault="000728DB" w:rsidP="0016134E">
      <w:pPr>
        <w:pStyle w:val="ListParagraph"/>
        <w:numPr>
          <w:ilvl w:val="0"/>
          <w:numId w:val="6"/>
        </w:numPr>
        <w:autoSpaceDE w:val="0"/>
        <w:autoSpaceDN w:val="0"/>
        <w:adjustRightInd w:val="0"/>
        <w:rPr>
          <w:rFonts w:cs="Arial"/>
          <w:bCs/>
        </w:rPr>
      </w:pPr>
      <w:r w:rsidRPr="00BF58F3">
        <w:rPr>
          <w:rFonts w:cs="Arial"/>
          <w:bCs/>
        </w:rPr>
        <w:t>Victorian Planning Authority Act 2017</w:t>
      </w:r>
      <w:r w:rsidRPr="00BF58F3">
        <w:tab/>
      </w:r>
    </w:p>
    <w:p w14:paraId="0A4CEC0C" w14:textId="77777777" w:rsidR="000728DB" w:rsidRPr="00BF58F3" w:rsidRDefault="000728DB" w:rsidP="0016134E">
      <w:pPr>
        <w:pStyle w:val="ListParagraph"/>
        <w:numPr>
          <w:ilvl w:val="0"/>
          <w:numId w:val="6"/>
        </w:numPr>
        <w:rPr>
          <w:rFonts w:cs="Arial"/>
          <w:szCs w:val="22"/>
        </w:rPr>
      </w:pPr>
      <w:r w:rsidRPr="00BF58F3">
        <w:rPr>
          <w:rFonts w:cs="Arial"/>
          <w:bCs/>
          <w:szCs w:val="22"/>
        </w:rPr>
        <w:t>Water Act 1989</w:t>
      </w:r>
    </w:p>
    <w:p w14:paraId="4408408E" w14:textId="77777777" w:rsidR="00B20993" w:rsidRPr="00BF58F3" w:rsidRDefault="00B20993" w:rsidP="00B20993">
      <w:pPr>
        <w:ind w:left="360"/>
        <w:rPr>
          <w:rFonts w:cs="Arial"/>
          <w:szCs w:val="22"/>
        </w:rPr>
      </w:pPr>
    </w:p>
    <w:p w14:paraId="0BA16A45" w14:textId="77777777" w:rsidR="00B20993" w:rsidRPr="00BF58F3" w:rsidRDefault="00B20993" w:rsidP="00B20993">
      <w:pPr>
        <w:ind w:left="360"/>
        <w:rPr>
          <w:rFonts w:cs="Arial"/>
          <w:szCs w:val="22"/>
        </w:rPr>
      </w:pPr>
      <w:r w:rsidRPr="00BF58F3">
        <w:rPr>
          <w:rFonts w:cs="Arial"/>
          <w:szCs w:val="22"/>
        </w:rPr>
        <w:t xml:space="preserve">Copies of Victorian legislation are available on the Victorian Legislation and Parliamentary Documents website at </w:t>
      </w:r>
      <w:hyperlink r:id="rId15" w:history="1">
        <w:r w:rsidRPr="00BF58F3">
          <w:rPr>
            <w:rStyle w:val="Hyperlink"/>
            <w:rFonts w:ascii="Calibri" w:hAnsi="Calibri" w:cs="Arial"/>
            <w:szCs w:val="22"/>
          </w:rPr>
          <w:t>http://www.legislation.vic.gov.au/</w:t>
        </w:r>
      </w:hyperlink>
      <w:r w:rsidRPr="00BF58F3">
        <w:rPr>
          <w:rFonts w:cs="Arial"/>
          <w:szCs w:val="22"/>
        </w:rPr>
        <w:t xml:space="preserve">.  Council's Local Laws are available on Council's website. </w:t>
      </w:r>
    </w:p>
    <w:p w14:paraId="4A769502" w14:textId="77777777" w:rsidR="00B20993" w:rsidRPr="00BF58F3" w:rsidRDefault="00B20993" w:rsidP="00F36B0C">
      <w:pPr>
        <w:rPr>
          <w:szCs w:val="22"/>
        </w:rPr>
        <w:sectPr w:rsidR="00B20993" w:rsidRPr="00BF58F3" w:rsidSect="00B20993">
          <w:type w:val="continuous"/>
          <w:pgSz w:w="11900" w:h="16840" w:code="9"/>
          <w:pgMar w:top="2268" w:right="709" w:bottom="851" w:left="709" w:header="907" w:footer="567" w:gutter="0"/>
          <w:cols w:num="2" w:space="708"/>
          <w:titlePg/>
          <w:docGrid w:linePitch="360"/>
        </w:sectPr>
      </w:pPr>
    </w:p>
    <w:p w14:paraId="423F538E" w14:textId="77777777" w:rsidR="00F36B0C" w:rsidRPr="00BF58F3" w:rsidRDefault="00F36B0C" w:rsidP="00F36B0C"/>
    <w:p w14:paraId="127542A9" w14:textId="77777777" w:rsidR="00B20993" w:rsidRPr="00BF58F3" w:rsidRDefault="00B20993" w:rsidP="00B20993">
      <w:pPr>
        <w:rPr>
          <w:b/>
        </w:rPr>
      </w:pPr>
      <w:r w:rsidRPr="00BF58F3">
        <w:rPr>
          <w:b/>
        </w:rPr>
        <w:t>Decision-making powers</w:t>
      </w:r>
    </w:p>
    <w:p w14:paraId="378AF93A" w14:textId="77777777" w:rsidR="00B20993" w:rsidRPr="00BF58F3" w:rsidRDefault="00B20993" w:rsidP="00B20993">
      <w:r w:rsidRPr="00BF58F3">
        <w:t xml:space="preserve">Council exercises its decision-making powers in two formal forums: Ordinary Council and Strategic Planning Committee meetings. These meetings are held in the Council Chamber and are open to the public. </w:t>
      </w:r>
    </w:p>
    <w:p w14:paraId="698809DF" w14:textId="77777777" w:rsidR="00B20993" w:rsidRPr="00BF58F3" w:rsidRDefault="00B20993" w:rsidP="00B20993"/>
    <w:p w14:paraId="22EFAE1E" w14:textId="77777777" w:rsidR="00B20993" w:rsidRPr="00BF58F3" w:rsidRDefault="00B20993" w:rsidP="00B20993">
      <w:r w:rsidRPr="00BF58F3">
        <w:t xml:space="preserve">The agendas for these meetings are made available on the Knox City Council website generally one week prior to the meeting. The minutes of meetings are also available of the Knox City Council website within one week after the meeting. </w:t>
      </w:r>
    </w:p>
    <w:p w14:paraId="5FF78346" w14:textId="77777777" w:rsidR="00B20993" w:rsidRPr="00BF58F3" w:rsidRDefault="00B20993" w:rsidP="00B20993"/>
    <w:p w14:paraId="3573EE1F" w14:textId="77777777" w:rsidR="00B20993" w:rsidRPr="00BF58F3" w:rsidRDefault="00B20993" w:rsidP="00B20993">
      <w:r w:rsidRPr="00BF58F3">
        <w:t xml:space="preserve">The </w:t>
      </w:r>
      <w:r w:rsidRPr="00BF58F3">
        <w:rPr>
          <w:i/>
        </w:rPr>
        <w:t xml:space="preserve">Local Government Act 1989 </w:t>
      </w:r>
      <w:r w:rsidR="00FE4F30">
        <w:rPr>
          <w:i/>
        </w:rPr>
        <w:t xml:space="preserve">and Local Government Act 2020 </w:t>
      </w:r>
      <w:r w:rsidR="006D76CB" w:rsidRPr="00BF58F3">
        <w:t xml:space="preserve">(LGA) </w:t>
      </w:r>
      <w:r w:rsidRPr="00BF58F3">
        <w:t xml:space="preserve">makes express provision for the appointment of delegates to act on behalf of Councils.  Most Council decision-making power has been allocated by formal delegation to </w:t>
      </w:r>
      <w:r w:rsidR="00940E53" w:rsidRPr="00BF58F3">
        <w:t>the Chief Executive Officer, S</w:t>
      </w:r>
      <w:r w:rsidRPr="00BF58F3">
        <w:t xml:space="preserve">pecial </w:t>
      </w:r>
      <w:r w:rsidR="00940E53" w:rsidRPr="00BF58F3">
        <w:t>C</w:t>
      </w:r>
      <w:r w:rsidRPr="00BF58F3">
        <w:t>ommitt</w:t>
      </w:r>
      <w:r w:rsidR="00940E53" w:rsidRPr="00BF58F3">
        <w:t>ee</w:t>
      </w:r>
      <w:r w:rsidRPr="00BF58F3">
        <w:t xml:space="preserve"> and</w:t>
      </w:r>
      <w:r w:rsidR="00940E53" w:rsidRPr="00BF58F3">
        <w:t>/ or</w:t>
      </w:r>
      <w:r w:rsidRPr="00BF58F3">
        <w:t xml:space="preserve"> members of staff.  The decision of a delegate of Council is deemed to be a decision by Council.</w:t>
      </w:r>
    </w:p>
    <w:p w14:paraId="3B82DEFF" w14:textId="77777777" w:rsidR="00B20993" w:rsidRPr="00BF58F3" w:rsidRDefault="00B20993" w:rsidP="00B20993"/>
    <w:p w14:paraId="26B1BE45" w14:textId="77777777" w:rsidR="00B20993" w:rsidRPr="00BF58F3" w:rsidRDefault="00B20993" w:rsidP="00B20993">
      <w:r w:rsidRPr="00BF58F3">
        <w:t xml:space="preserve">Further details of specific decision-making powers held by Council and Council officers in relation to the above legislation can be found in Council's Instruments of Delegation, which are available for public inspection at Council Offices. </w:t>
      </w:r>
    </w:p>
    <w:p w14:paraId="0BDD2A8C" w14:textId="77777777" w:rsidR="00B20993" w:rsidRPr="00BF58F3" w:rsidRDefault="00B20993"/>
    <w:p w14:paraId="3EB5E94B" w14:textId="77777777" w:rsidR="00B20993" w:rsidRPr="00BF58F3" w:rsidRDefault="00B20993" w:rsidP="00B20993">
      <w:pPr>
        <w:rPr>
          <w:b/>
        </w:rPr>
      </w:pPr>
      <w:r w:rsidRPr="00BF58F3">
        <w:rPr>
          <w:b/>
        </w:rPr>
        <w:t>External policy consultation</w:t>
      </w:r>
    </w:p>
    <w:p w14:paraId="63C3B112" w14:textId="77777777" w:rsidR="00B20993" w:rsidRPr="00BF58F3" w:rsidRDefault="00B20993" w:rsidP="00B20993">
      <w:r w:rsidRPr="00BF58F3">
        <w:t xml:space="preserve">Knox City Council acknowledges that local government has a significant responsibility in contributing to community capacity building through good community engagement practices.  </w:t>
      </w:r>
    </w:p>
    <w:p w14:paraId="656CDCAC" w14:textId="77777777" w:rsidR="00B20993" w:rsidRPr="00BF58F3" w:rsidRDefault="00B20993" w:rsidP="00B20993"/>
    <w:p w14:paraId="1C5AAA39" w14:textId="77777777" w:rsidR="00B20993" w:rsidRPr="00BF58F3" w:rsidRDefault="00B20993" w:rsidP="00B20993">
      <w:r w:rsidRPr="00BF58F3">
        <w:t>Council recognises that if the community is going to be affected by a decision, it needs to be engaged in the decision</w:t>
      </w:r>
      <w:r w:rsidR="0045076C" w:rsidRPr="00BF58F3">
        <w:t xml:space="preserve"> making process</w:t>
      </w:r>
      <w:r w:rsidRPr="00BF58F3">
        <w:t>. Community engagement does not replace, but enhances the formal decision-making functions and responsibilities of Council.</w:t>
      </w:r>
    </w:p>
    <w:p w14:paraId="5D410A39" w14:textId="77777777" w:rsidR="00B20993" w:rsidRPr="00BF58F3" w:rsidRDefault="00B20993" w:rsidP="00B20993"/>
    <w:p w14:paraId="23320B6B" w14:textId="77777777" w:rsidR="00B20993" w:rsidRPr="00BF58F3" w:rsidRDefault="00B20993" w:rsidP="00B20993">
      <w:r w:rsidRPr="00BF58F3">
        <w:t xml:space="preserve">Community engagement and consultation techniques often utilised by Council include: </w:t>
      </w:r>
    </w:p>
    <w:p w14:paraId="51ECD220" w14:textId="77777777" w:rsidR="00B20993" w:rsidRPr="00BF58F3" w:rsidRDefault="00B20993" w:rsidP="0016134E">
      <w:pPr>
        <w:pStyle w:val="ListParagraph"/>
        <w:numPr>
          <w:ilvl w:val="0"/>
          <w:numId w:val="7"/>
        </w:numPr>
        <w:sectPr w:rsidR="00B20993" w:rsidRPr="00BF58F3" w:rsidSect="00B20993">
          <w:type w:val="continuous"/>
          <w:pgSz w:w="11900" w:h="16840" w:code="9"/>
          <w:pgMar w:top="2268" w:right="709" w:bottom="851" w:left="709" w:header="907" w:footer="567" w:gutter="0"/>
          <w:cols w:space="708"/>
          <w:titlePg/>
          <w:docGrid w:linePitch="360"/>
        </w:sectPr>
      </w:pPr>
    </w:p>
    <w:p w14:paraId="0545EFB1" w14:textId="77777777" w:rsidR="00B20993" w:rsidRPr="00BF58F3" w:rsidRDefault="00B20993" w:rsidP="0016134E">
      <w:pPr>
        <w:pStyle w:val="ListParagraph"/>
        <w:numPr>
          <w:ilvl w:val="0"/>
          <w:numId w:val="7"/>
        </w:numPr>
      </w:pPr>
      <w:r w:rsidRPr="00BF58F3">
        <w:t xml:space="preserve">on-site signs </w:t>
      </w:r>
    </w:p>
    <w:p w14:paraId="67091983" w14:textId="77777777" w:rsidR="00B20993" w:rsidRPr="00BF58F3" w:rsidRDefault="00B20993" w:rsidP="0016134E">
      <w:pPr>
        <w:pStyle w:val="ListParagraph"/>
        <w:numPr>
          <w:ilvl w:val="0"/>
          <w:numId w:val="7"/>
        </w:numPr>
      </w:pPr>
      <w:r w:rsidRPr="00BF58F3">
        <w:t xml:space="preserve">online communication </w:t>
      </w:r>
    </w:p>
    <w:p w14:paraId="6324A9FA" w14:textId="77777777" w:rsidR="00B20993" w:rsidRPr="00BF58F3" w:rsidRDefault="00B20993" w:rsidP="0016134E">
      <w:pPr>
        <w:pStyle w:val="ListParagraph"/>
        <w:numPr>
          <w:ilvl w:val="0"/>
          <w:numId w:val="7"/>
        </w:numPr>
      </w:pPr>
      <w:r w:rsidRPr="00BF58F3">
        <w:t xml:space="preserve">working or </w:t>
      </w:r>
      <w:r w:rsidR="0045076C" w:rsidRPr="00BF58F3">
        <w:t>a</w:t>
      </w:r>
      <w:r w:rsidRPr="00BF58F3">
        <w:t xml:space="preserve">dvisory groups </w:t>
      </w:r>
    </w:p>
    <w:p w14:paraId="1099D189" w14:textId="77777777" w:rsidR="00B20993" w:rsidRPr="00BF58F3" w:rsidRDefault="00B20993" w:rsidP="0016134E">
      <w:pPr>
        <w:pStyle w:val="ListParagraph"/>
        <w:numPr>
          <w:ilvl w:val="0"/>
          <w:numId w:val="7"/>
        </w:numPr>
      </w:pPr>
      <w:r w:rsidRPr="00BF58F3">
        <w:t xml:space="preserve">deliberative workshops </w:t>
      </w:r>
    </w:p>
    <w:p w14:paraId="780835F4" w14:textId="77777777" w:rsidR="00F36B0C" w:rsidRPr="00BF58F3" w:rsidRDefault="00B20993" w:rsidP="0016134E">
      <w:pPr>
        <w:pStyle w:val="ListParagraph"/>
        <w:numPr>
          <w:ilvl w:val="0"/>
          <w:numId w:val="7"/>
        </w:numPr>
      </w:pPr>
      <w:r w:rsidRPr="00BF58F3">
        <w:t>opinion polls</w:t>
      </w:r>
    </w:p>
    <w:p w14:paraId="6E0AD2E4" w14:textId="77777777" w:rsidR="00B20993" w:rsidRPr="00BF58F3" w:rsidRDefault="00B20993" w:rsidP="003A15E8">
      <w:pPr>
        <w:sectPr w:rsidR="00B20993" w:rsidRPr="00BF58F3" w:rsidSect="00B20993">
          <w:type w:val="continuous"/>
          <w:pgSz w:w="11900" w:h="16840" w:code="9"/>
          <w:pgMar w:top="2268" w:right="709" w:bottom="851" w:left="709" w:header="907" w:footer="567" w:gutter="0"/>
          <w:cols w:num="2" w:space="708"/>
          <w:titlePg/>
          <w:docGrid w:linePitch="360"/>
        </w:sectPr>
      </w:pPr>
    </w:p>
    <w:p w14:paraId="30495B68" w14:textId="77777777" w:rsidR="003A15E8" w:rsidRPr="00BF58F3" w:rsidRDefault="003A15E8" w:rsidP="003A15E8"/>
    <w:p w14:paraId="094471E3" w14:textId="77777777" w:rsidR="00B20993" w:rsidRPr="00BF58F3" w:rsidRDefault="00B20993" w:rsidP="00B20993">
      <w:r w:rsidRPr="00BF58F3">
        <w:t xml:space="preserve">To support quality and consultative decision-making, Council </w:t>
      </w:r>
      <w:r w:rsidR="00D42DE7" w:rsidRPr="00BF58F3">
        <w:t xml:space="preserve">maintains </w:t>
      </w:r>
      <w:r w:rsidRPr="00BF58F3">
        <w:t>a range of committees with community representation that enable</w:t>
      </w:r>
      <w:r w:rsidR="00D42DE7" w:rsidRPr="00BF58F3">
        <w:t>s</w:t>
      </w:r>
      <w:r w:rsidRPr="00BF58F3">
        <w:t xml:space="preserve"> access to independent expertise and advice from within the community.</w:t>
      </w:r>
    </w:p>
    <w:p w14:paraId="21D1C16C" w14:textId="77777777" w:rsidR="00B20993" w:rsidRPr="00BF58F3" w:rsidRDefault="00B20993" w:rsidP="00B20993"/>
    <w:p w14:paraId="06F6094E" w14:textId="77777777" w:rsidR="00C872BA" w:rsidRPr="00BF58F3" w:rsidRDefault="00B20993" w:rsidP="00B20993">
      <w:pPr>
        <w:rPr>
          <w:szCs w:val="22"/>
        </w:rPr>
      </w:pPr>
      <w:r w:rsidRPr="00BF58F3">
        <w:t xml:space="preserve">Each year Council appoints councillor representation to these committees. The Councillors' roles can range from delegated authority to representation, advocacy and consultation.  The current committees of Council can be found on Council’s website - </w:t>
      </w:r>
      <w:hyperlink r:id="rId16" w:history="1">
        <w:r w:rsidRPr="00BF58F3">
          <w:t>http://www.knox.vic.gov.au/Page/Page.aspx?Page_Id=3645</w:t>
        </w:r>
      </w:hyperlink>
      <w:r w:rsidR="00455AC6" w:rsidRPr="00BF58F3">
        <w:br/>
      </w:r>
    </w:p>
    <w:p w14:paraId="27CFAA3D" w14:textId="77777777" w:rsidR="00455AC6" w:rsidRPr="00BF58F3" w:rsidRDefault="00455AC6" w:rsidP="00455AC6">
      <w:pPr>
        <w:rPr>
          <w:rFonts w:cs="Arial"/>
          <w:b/>
          <w:szCs w:val="22"/>
        </w:rPr>
      </w:pPr>
      <w:r w:rsidRPr="00BF58F3">
        <w:rPr>
          <w:rFonts w:cs="Arial"/>
          <w:b/>
          <w:szCs w:val="22"/>
        </w:rPr>
        <w:t xml:space="preserve">Council </w:t>
      </w:r>
      <w:r w:rsidR="00FD413D" w:rsidRPr="00BF58F3">
        <w:rPr>
          <w:rFonts w:cs="Arial"/>
          <w:b/>
          <w:szCs w:val="22"/>
        </w:rPr>
        <w:t>L</w:t>
      </w:r>
      <w:r w:rsidRPr="00BF58F3">
        <w:rPr>
          <w:rFonts w:cs="Arial"/>
          <w:b/>
          <w:szCs w:val="22"/>
        </w:rPr>
        <w:t>ibraries and Reading Rooms</w:t>
      </w:r>
    </w:p>
    <w:p w14:paraId="64C2A2C6" w14:textId="77777777" w:rsidR="00455AC6" w:rsidRPr="00BF58F3" w:rsidRDefault="00455AC6" w:rsidP="00455AC6">
      <w:pPr>
        <w:rPr>
          <w:rFonts w:cs="Arial"/>
          <w:szCs w:val="22"/>
        </w:rPr>
      </w:pPr>
      <w:r w:rsidRPr="00BF58F3">
        <w:rPr>
          <w:rFonts w:cs="Arial"/>
          <w:szCs w:val="22"/>
        </w:rPr>
        <w:t>Council does not at present maintain a dedicated reading room for the inspection of Council documents.</w:t>
      </w:r>
    </w:p>
    <w:p w14:paraId="19EB841D" w14:textId="77777777" w:rsidR="00455AC6" w:rsidRPr="00BF58F3" w:rsidRDefault="00455AC6" w:rsidP="00455AC6">
      <w:pPr>
        <w:rPr>
          <w:rFonts w:cs="Arial"/>
          <w:szCs w:val="22"/>
        </w:rPr>
      </w:pPr>
    </w:p>
    <w:p w14:paraId="7B37FB83" w14:textId="77777777" w:rsidR="00455AC6" w:rsidRPr="00BF58F3" w:rsidRDefault="00455AC6" w:rsidP="00455AC6">
      <w:pPr>
        <w:rPr>
          <w:rFonts w:cs="Arial"/>
          <w:szCs w:val="22"/>
        </w:rPr>
      </w:pPr>
      <w:r w:rsidRPr="00BF58F3">
        <w:rPr>
          <w:rFonts w:cs="Arial"/>
          <w:szCs w:val="22"/>
        </w:rPr>
        <w:t>Council is a member of the Eastern Regional Libraries (ERL). The ERL is a cooperative venture of three outer eastern municipalities – Knox, Maroondah and Yarra Ranges. It is the largest library system in Victoria with thirteen branches and two mobile libraries.</w:t>
      </w:r>
    </w:p>
    <w:p w14:paraId="2DB8CC86" w14:textId="77777777" w:rsidR="00455AC6" w:rsidRPr="00BF58F3" w:rsidRDefault="00455AC6" w:rsidP="00455AC6">
      <w:pPr>
        <w:rPr>
          <w:rFonts w:cs="Arial"/>
          <w:szCs w:val="22"/>
        </w:rPr>
      </w:pPr>
    </w:p>
    <w:p w14:paraId="258AF4F1" w14:textId="77777777" w:rsidR="00455AC6" w:rsidRPr="00BF58F3" w:rsidRDefault="00455AC6" w:rsidP="00455AC6">
      <w:pPr>
        <w:rPr>
          <w:rFonts w:cs="Arial"/>
          <w:szCs w:val="22"/>
        </w:rPr>
      </w:pPr>
      <w:r w:rsidRPr="00BF58F3">
        <w:rPr>
          <w:rFonts w:cs="Arial"/>
          <w:szCs w:val="22"/>
        </w:rPr>
        <w:t>There are five libraries located within the municipality:</w:t>
      </w:r>
    </w:p>
    <w:p w14:paraId="5EE3873C" w14:textId="77777777" w:rsidR="002D6CCF" w:rsidRPr="00BF58F3" w:rsidRDefault="002D6CCF" w:rsidP="00455AC6">
      <w:pPr>
        <w:rPr>
          <w:rFonts w:cs="Arial"/>
          <w:szCs w:val="22"/>
        </w:rPr>
      </w:pPr>
    </w:p>
    <w:tbl>
      <w:tblPr>
        <w:tblStyle w:val="Style1"/>
        <w:tblW w:w="0" w:type="auto"/>
        <w:tblLook w:val="04A0" w:firstRow="1" w:lastRow="0" w:firstColumn="1" w:lastColumn="0" w:noHBand="0" w:noVBand="1"/>
      </w:tblPr>
      <w:tblGrid>
        <w:gridCol w:w="5241"/>
        <w:gridCol w:w="5241"/>
      </w:tblGrid>
      <w:tr w:rsidR="00F30D3C" w:rsidRPr="00BF58F3" w14:paraId="4E411E02" w14:textId="77777777" w:rsidTr="00214AF4">
        <w:trPr>
          <w:cnfStyle w:val="100000000000" w:firstRow="1" w:lastRow="0" w:firstColumn="0" w:lastColumn="0" w:oddVBand="0" w:evenVBand="0" w:oddHBand="0" w:evenHBand="0" w:firstRowFirstColumn="0" w:firstRowLastColumn="0" w:lastRowFirstColumn="0" w:lastRowLastColumn="0"/>
        </w:trPr>
        <w:tc>
          <w:tcPr>
            <w:tcW w:w="5241" w:type="dxa"/>
            <w:tcBorders>
              <w:top w:val="single" w:sz="4" w:space="0" w:color="auto"/>
            </w:tcBorders>
          </w:tcPr>
          <w:p w14:paraId="59C7DFCA" w14:textId="77777777" w:rsidR="00F30D3C" w:rsidRPr="00BF58F3" w:rsidRDefault="00F30D3C" w:rsidP="00B20993">
            <w:r w:rsidRPr="00BF58F3">
              <w:t>Bayswater Library</w:t>
            </w:r>
          </w:p>
        </w:tc>
        <w:tc>
          <w:tcPr>
            <w:tcW w:w="5241" w:type="dxa"/>
            <w:tcBorders>
              <w:top w:val="single" w:sz="4" w:space="0" w:color="auto"/>
            </w:tcBorders>
          </w:tcPr>
          <w:p w14:paraId="63E11DCD" w14:textId="77777777" w:rsidR="00F30D3C" w:rsidRPr="00BF58F3" w:rsidRDefault="00F30D3C" w:rsidP="00B20993"/>
        </w:tc>
      </w:tr>
      <w:tr w:rsidR="00F30D3C" w:rsidRPr="00BF58F3" w14:paraId="7D5F35B0" w14:textId="77777777" w:rsidTr="00F30D3C">
        <w:tc>
          <w:tcPr>
            <w:tcW w:w="5241" w:type="dxa"/>
          </w:tcPr>
          <w:p w14:paraId="33291914" w14:textId="77777777" w:rsidR="00F30D3C" w:rsidRPr="00BF58F3" w:rsidRDefault="00F30D3C" w:rsidP="00B20993">
            <w:r w:rsidRPr="00BF58F3">
              <w:t>Mountain High Shopping Centre</w:t>
            </w:r>
          </w:p>
          <w:p w14:paraId="4AB3F2C0" w14:textId="77777777" w:rsidR="00214AF4" w:rsidRPr="00BF58F3" w:rsidRDefault="00214AF4" w:rsidP="00214AF4">
            <w:r w:rsidRPr="00BF58F3">
              <w:t>Shop 26, Ground Floor</w:t>
            </w:r>
          </w:p>
          <w:p w14:paraId="74748B76" w14:textId="77777777" w:rsidR="00214AF4" w:rsidRPr="00BF58F3" w:rsidRDefault="00214AF4" w:rsidP="00214AF4">
            <w:r w:rsidRPr="00BF58F3">
              <w:t>7-13 High Street, Bayswater</w:t>
            </w:r>
          </w:p>
        </w:tc>
        <w:tc>
          <w:tcPr>
            <w:tcW w:w="5241" w:type="dxa"/>
          </w:tcPr>
          <w:p w14:paraId="3617144C" w14:textId="77777777" w:rsidR="00214AF4" w:rsidRPr="00BF58F3" w:rsidRDefault="00214AF4" w:rsidP="00214AF4">
            <w:pPr>
              <w:rPr>
                <w:rFonts w:cs="Arial"/>
                <w:szCs w:val="22"/>
              </w:rPr>
            </w:pPr>
            <w:r w:rsidRPr="00BF58F3">
              <w:rPr>
                <w:rFonts w:cs="Arial"/>
                <w:szCs w:val="22"/>
              </w:rPr>
              <w:t>Monday 1pm – 5.30pm</w:t>
            </w:r>
          </w:p>
          <w:p w14:paraId="2E7266C6" w14:textId="77777777" w:rsidR="00214AF4" w:rsidRPr="00BF58F3" w:rsidRDefault="00214AF4" w:rsidP="00214AF4">
            <w:pPr>
              <w:rPr>
                <w:rFonts w:cs="Arial"/>
                <w:szCs w:val="22"/>
              </w:rPr>
            </w:pPr>
            <w:r w:rsidRPr="00BF58F3">
              <w:rPr>
                <w:rFonts w:cs="Arial"/>
                <w:szCs w:val="22"/>
              </w:rPr>
              <w:t>Tuesday 1pm – 5.30pm</w:t>
            </w:r>
          </w:p>
          <w:p w14:paraId="75DD987C" w14:textId="77777777" w:rsidR="00214AF4" w:rsidRPr="00BF58F3" w:rsidRDefault="00214AF4" w:rsidP="00214AF4">
            <w:pPr>
              <w:rPr>
                <w:rFonts w:cs="Arial"/>
                <w:szCs w:val="22"/>
              </w:rPr>
            </w:pPr>
            <w:r w:rsidRPr="00BF58F3">
              <w:rPr>
                <w:rFonts w:cs="Arial"/>
                <w:szCs w:val="22"/>
              </w:rPr>
              <w:t>Wednesday 1pm – 5.30pm</w:t>
            </w:r>
          </w:p>
          <w:p w14:paraId="512FD617" w14:textId="77777777" w:rsidR="00214AF4" w:rsidRPr="00BF58F3" w:rsidRDefault="00214AF4" w:rsidP="00214AF4">
            <w:pPr>
              <w:rPr>
                <w:rFonts w:cs="Arial"/>
                <w:szCs w:val="22"/>
              </w:rPr>
            </w:pPr>
            <w:r w:rsidRPr="00BF58F3">
              <w:rPr>
                <w:rFonts w:cs="Arial"/>
                <w:szCs w:val="22"/>
              </w:rPr>
              <w:t>Thursday 1pm – 7pm</w:t>
            </w:r>
          </w:p>
          <w:p w14:paraId="333512BD" w14:textId="77777777" w:rsidR="00214AF4" w:rsidRPr="00BF58F3" w:rsidRDefault="00214AF4" w:rsidP="00214AF4">
            <w:pPr>
              <w:rPr>
                <w:rFonts w:cs="Arial"/>
                <w:szCs w:val="22"/>
              </w:rPr>
            </w:pPr>
            <w:r w:rsidRPr="00BF58F3">
              <w:rPr>
                <w:rFonts w:cs="Arial"/>
                <w:szCs w:val="22"/>
              </w:rPr>
              <w:t>Friday 10am – 5.30pm</w:t>
            </w:r>
          </w:p>
          <w:p w14:paraId="161CA318" w14:textId="77777777" w:rsidR="00214AF4" w:rsidRPr="00BF58F3" w:rsidRDefault="00214AF4" w:rsidP="00214AF4">
            <w:pPr>
              <w:rPr>
                <w:rFonts w:cs="Arial"/>
                <w:szCs w:val="22"/>
              </w:rPr>
            </w:pPr>
            <w:r w:rsidRPr="00BF58F3">
              <w:rPr>
                <w:rFonts w:cs="Arial"/>
                <w:szCs w:val="22"/>
              </w:rPr>
              <w:t>Saturday 10am – 1pm</w:t>
            </w:r>
          </w:p>
          <w:p w14:paraId="63A99FAA" w14:textId="77777777" w:rsidR="00F30D3C" w:rsidRPr="00BF58F3" w:rsidRDefault="00214AF4" w:rsidP="00B20993">
            <w:pPr>
              <w:rPr>
                <w:rFonts w:ascii="Arial" w:hAnsi="Arial" w:cs="Arial"/>
                <w:sz w:val="24"/>
              </w:rPr>
            </w:pPr>
            <w:r w:rsidRPr="00BF58F3">
              <w:rPr>
                <w:rFonts w:cs="Arial"/>
                <w:szCs w:val="22"/>
              </w:rPr>
              <w:t>Sunday CLOSED</w:t>
            </w:r>
          </w:p>
        </w:tc>
      </w:tr>
      <w:tr w:rsidR="00F30D3C" w:rsidRPr="00BF58F3" w14:paraId="3784189C" w14:textId="77777777" w:rsidTr="00F30D3C">
        <w:tc>
          <w:tcPr>
            <w:tcW w:w="5241" w:type="dxa"/>
          </w:tcPr>
          <w:p w14:paraId="489BA795" w14:textId="77777777" w:rsidR="00F30D3C" w:rsidRPr="00BF58F3" w:rsidRDefault="00214AF4" w:rsidP="00B20993">
            <w:r w:rsidRPr="00BF58F3">
              <w:rPr>
                <w:color w:val="004F9F" w:themeColor="text2"/>
              </w:rPr>
              <w:t>Boronia Library</w:t>
            </w:r>
          </w:p>
        </w:tc>
        <w:tc>
          <w:tcPr>
            <w:tcW w:w="5241" w:type="dxa"/>
          </w:tcPr>
          <w:p w14:paraId="1678E8B5" w14:textId="77777777" w:rsidR="00F30D3C" w:rsidRPr="00BF58F3" w:rsidRDefault="00F30D3C" w:rsidP="00B20993"/>
        </w:tc>
      </w:tr>
      <w:tr w:rsidR="00F30D3C" w:rsidRPr="00BF58F3" w14:paraId="0D86B3D9" w14:textId="77777777" w:rsidTr="00F30D3C">
        <w:tc>
          <w:tcPr>
            <w:tcW w:w="5241" w:type="dxa"/>
          </w:tcPr>
          <w:p w14:paraId="61B0DCA1" w14:textId="77777777" w:rsidR="00F30D3C" w:rsidRPr="00BF58F3" w:rsidRDefault="00214AF4" w:rsidP="00B20993">
            <w:r w:rsidRPr="00BF58F3">
              <w:t>Park Crescent, Boronia</w:t>
            </w:r>
          </w:p>
        </w:tc>
        <w:tc>
          <w:tcPr>
            <w:tcW w:w="5241" w:type="dxa"/>
          </w:tcPr>
          <w:p w14:paraId="590D0306" w14:textId="77777777" w:rsidR="00214AF4" w:rsidRPr="00BF58F3" w:rsidRDefault="00214AF4" w:rsidP="00214AF4">
            <w:pPr>
              <w:rPr>
                <w:rFonts w:cs="Arial"/>
                <w:szCs w:val="22"/>
              </w:rPr>
            </w:pPr>
            <w:r w:rsidRPr="00BF58F3">
              <w:rPr>
                <w:rFonts w:cs="Arial"/>
                <w:szCs w:val="22"/>
              </w:rPr>
              <w:t>Monday 10am – 8pm</w:t>
            </w:r>
          </w:p>
          <w:p w14:paraId="6339E4A7" w14:textId="77777777" w:rsidR="00214AF4" w:rsidRPr="00BF58F3" w:rsidRDefault="00214AF4" w:rsidP="00214AF4">
            <w:pPr>
              <w:rPr>
                <w:rFonts w:cs="Arial"/>
                <w:szCs w:val="22"/>
              </w:rPr>
            </w:pPr>
            <w:r w:rsidRPr="00BF58F3">
              <w:rPr>
                <w:rFonts w:cs="Arial"/>
                <w:szCs w:val="22"/>
              </w:rPr>
              <w:t>Tuesday 10am – 8pm</w:t>
            </w:r>
          </w:p>
          <w:p w14:paraId="3F05D4F4" w14:textId="77777777" w:rsidR="00214AF4" w:rsidRPr="00BF58F3" w:rsidRDefault="00214AF4" w:rsidP="00214AF4">
            <w:pPr>
              <w:rPr>
                <w:rFonts w:cs="Arial"/>
                <w:szCs w:val="22"/>
              </w:rPr>
            </w:pPr>
            <w:r w:rsidRPr="00BF58F3">
              <w:rPr>
                <w:rFonts w:cs="Arial"/>
                <w:szCs w:val="22"/>
              </w:rPr>
              <w:t>Wednesday 10am – 8pm</w:t>
            </w:r>
          </w:p>
          <w:p w14:paraId="5DC758E6" w14:textId="77777777" w:rsidR="00214AF4" w:rsidRPr="00BF58F3" w:rsidRDefault="00214AF4" w:rsidP="00214AF4">
            <w:pPr>
              <w:rPr>
                <w:rFonts w:cs="Arial"/>
                <w:szCs w:val="22"/>
              </w:rPr>
            </w:pPr>
            <w:r w:rsidRPr="00BF58F3">
              <w:rPr>
                <w:rFonts w:cs="Arial"/>
                <w:szCs w:val="22"/>
              </w:rPr>
              <w:t>Thursday 10am – 5.30pm</w:t>
            </w:r>
          </w:p>
          <w:p w14:paraId="43AA5B9A" w14:textId="77777777" w:rsidR="00214AF4" w:rsidRPr="00BF58F3" w:rsidRDefault="00214AF4" w:rsidP="00214AF4">
            <w:pPr>
              <w:rPr>
                <w:rFonts w:cs="Arial"/>
                <w:szCs w:val="22"/>
              </w:rPr>
            </w:pPr>
            <w:r w:rsidRPr="00BF58F3">
              <w:rPr>
                <w:rFonts w:cs="Arial"/>
                <w:szCs w:val="22"/>
              </w:rPr>
              <w:t>Friday 10am – 5.30pm</w:t>
            </w:r>
          </w:p>
          <w:p w14:paraId="7988F9EF" w14:textId="77777777" w:rsidR="00214AF4" w:rsidRPr="00BF58F3" w:rsidRDefault="00214AF4" w:rsidP="00214AF4">
            <w:pPr>
              <w:rPr>
                <w:rFonts w:cs="Arial"/>
                <w:szCs w:val="22"/>
              </w:rPr>
            </w:pPr>
            <w:r w:rsidRPr="00BF58F3">
              <w:rPr>
                <w:rFonts w:cs="Arial"/>
                <w:szCs w:val="22"/>
              </w:rPr>
              <w:t>Saturday 10am – 1pm</w:t>
            </w:r>
          </w:p>
          <w:p w14:paraId="16E9419C" w14:textId="77777777" w:rsidR="00F30D3C" w:rsidRPr="00BF58F3" w:rsidRDefault="00214AF4" w:rsidP="00214AF4">
            <w:r w:rsidRPr="00BF58F3">
              <w:rPr>
                <w:rFonts w:cs="Arial"/>
                <w:szCs w:val="22"/>
              </w:rPr>
              <w:t>Sunday CLOSED</w:t>
            </w:r>
          </w:p>
        </w:tc>
      </w:tr>
    </w:tbl>
    <w:p w14:paraId="03AE4BD3" w14:textId="77777777" w:rsidR="002D6CCF" w:rsidRPr="00BF58F3" w:rsidRDefault="002D6CCF">
      <w:r w:rsidRPr="00BF58F3">
        <w:br w:type="page"/>
      </w:r>
    </w:p>
    <w:tbl>
      <w:tblPr>
        <w:tblStyle w:val="Style1"/>
        <w:tblW w:w="0" w:type="auto"/>
        <w:tblLook w:val="04A0" w:firstRow="1" w:lastRow="0" w:firstColumn="1" w:lastColumn="0" w:noHBand="0" w:noVBand="1"/>
      </w:tblPr>
      <w:tblGrid>
        <w:gridCol w:w="5241"/>
        <w:gridCol w:w="5241"/>
      </w:tblGrid>
      <w:tr w:rsidR="00F30D3C" w:rsidRPr="00BF58F3" w14:paraId="12EF8202" w14:textId="77777777" w:rsidTr="002D6CCF">
        <w:trPr>
          <w:cnfStyle w:val="100000000000" w:firstRow="1" w:lastRow="0" w:firstColumn="0" w:lastColumn="0" w:oddVBand="0" w:evenVBand="0" w:oddHBand="0" w:evenHBand="0" w:firstRowFirstColumn="0" w:firstRowLastColumn="0" w:lastRowFirstColumn="0" w:lastRowLastColumn="0"/>
        </w:trPr>
        <w:tc>
          <w:tcPr>
            <w:tcW w:w="5241" w:type="dxa"/>
            <w:tcBorders>
              <w:top w:val="single" w:sz="4" w:space="0" w:color="auto"/>
            </w:tcBorders>
          </w:tcPr>
          <w:p w14:paraId="509F95C6" w14:textId="77777777" w:rsidR="00F30D3C" w:rsidRPr="00BF58F3" w:rsidRDefault="00214AF4" w:rsidP="00B20993">
            <w:r w:rsidRPr="00BF58F3">
              <w:t>Ferntree Gully Library</w:t>
            </w:r>
          </w:p>
        </w:tc>
        <w:tc>
          <w:tcPr>
            <w:tcW w:w="5241" w:type="dxa"/>
            <w:tcBorders>
              <w:top w:val="single" w:sz="4" w:space="0" w:color="auto"/>
            </w:tcBorders>
          </w:tcPr>
          <w:p w14:paraId="1541A8A5" w14:textId="77777777" w:rsidR="00F30D3C" w:rsidRPr="00BF58F3" w:rsidRDefault="00F30D3C" w:rsidP="00B20993"/>
        </w:tc>
      </w:tr>
      <w:tr w:rsidR="00F30D3C" w:rsidRPr="00BF58F3" w14:paraId="5B896DC1" w14:textId="77777777" w:rsidTr="00F30D3C">
        <w:tc>
          <w:tcPr>
            <w:tcW w:w="5241" w:type="dxa"/>
          </w:tcPr>
          <w:p w14:paraId="095B45D2" w14:textId="77777777" w:rsidR="00F30D3C" w:rsidRPr="00BF58F3" w:rsidRDefault="00214AF4" w:rsidP="00B20993">
            <w:r w:rsidRPr="00BF58F3">
              <w:t>Ferntree Gully Community Centre</w:t>
            </w:r>
          </w:p>
          <w:p w14:paraId="0D923A85" w14:textId="77777777" w:rsidR="00214AF4" w:rsidRPr="00BF58F3" w:rsidRDefault="00214AF4" w:rsidP="00B20993">
            <w:r w:rsidRPr="00BF58F3">
              <w:t>1010 Burwood Highway, Ferntree Gully</w:t>
            </w:r>
          </w:p>
        </w:tc>
        <w:tc>
          <w:tcPr>
            <w:tcW w:w="5241" w:type="dxa"/>
          </w:tcPr>
          <w:p w14:paraId="3DDBC0C1" w14:textId="77777777" w:rsidR="00214AF4" w:rsidRPr="00BF58F3" w:rsidRDefault="00214AF4" w:rsidP="00214AF4">
            <w:pPr>
              <w:rPr>
                <w:rFonts w:cs="Arial"/>
                <w:szCs w:val="22"/>
              </w:rPr>
            </w:pPr>
            <w:r w:rsidRPr="00BF58F3">
              <w:rPr>
                <w:rFonts w:cs="Arial"/>
                <w:szCs w:val="22"/>
              </w:rPr>
              <w:t>Monday 10am – 8pm</w:t>
            </w:r>
          </w:p>
          <w:p w14:paraId="327E8E0C" w14:textId="77777777" w:rsidR="00214AF4" w:rsidRPr="00BF58F3" w:rsidRDefault="00214AF4" w:rsidP="00214AF4">
            <w:pPr>
              <w:rPr>
                <w:rFonts w:cs="Arial"/>
                <w:szCs w:val="22"/>
              </w:rPr>
            </w:pPr>
            <w:r w:rsidRPr="00BF58F3">
              <w:rPr>
                <w:rFonts w:cs="Arial"/>
                <w:szCs w:val="22"/>
              </w:rPr>
              <w:t>Tuesday 10am – 8pm</w:t>
            </w:r>
          </w:p>
          <w:p w14:paraId="3C1C2559" w14:textId="77777777" w:rsidR="00214AF4" w:rsidRPr="00BF58F3" w:rsidRDefault="00214AF4" w:rsidP="00214AF4">
            <w:pPr>
              <w:rPr>
                <w:rFonts w:cs="Arial"/>
                <w:szCs w:val="22"/>
              </w:rPr>
            </w:pPr>
            <w:r w:rsidRPr="00BF58F3">
              <w:rPr>
                <w:rFonts w:cs="Arial"/>
                <w:szCs w:val="22"/>
              </w:rPr>
              <w:t>Wednesday 10am – 8pm</w:t>
            </w:r>
          </w:p>
          <w:p w14:paraId="1ED189A5" w14:textId="77777777" w:rsidR="00214AF4" w:rsidRPr="00BF58F3" w:rsidRDefault="00214AF4" w:rsidP="00214AF4">
            <w:pPr>
              <w:rPr>
                <w:rFonts w:cs="Arial"/>
                <w:szCs w:val="22"/>
              </w:rPr>
            </w:pPr>
            <w:r w:rsidRPr="00BF58F3">
              <w:rPr>
                <w:rFonts w:cs="Arial"/>
                <w:szCs w:val="22"/>
              </w:rPr>
              <w:t>Thursday 10am – 5.30pm</w:t>
            </w:r>
          </w:p>
          <w:p w14:paraId="679A4F43" w14:textId="77777777" w:rsidR="00214AF4" w:rsidRPr="00BF58F3" w:rsidRDefault="00214AF4" w:rsidP="00214AF4">
            <w:pPr>
              <w:rPr>
                <w:rFonts w:cs="Arial"/>
                <w:szCs w:val="22"/>
              </w:rPr>
            </w:pPr>
            <w:r w:rsidRPr="00BF58F3">
              <w:rPr>
                <w:rFonts w:cs="Arial"/>
                <w:szCs w:val="22"/>
              </w:rPr>
              <w:t>Friday 10am – 5.30pm</w:t>
            </w:r>
          </w:p>
          <w:p w14:paraId="25DFB2C1" w14:textId="77777777" w:rsidR="00214AF4" w:rsidRPr="00BF58F3" w:rsidRDefault="00214AF4" w:rsidP="00214AF4">
            <w:pPr>
              <w:rPr>
                <w:rFonts w:cs="Arial"/>
                <w:szCs w:val="22"/>
              </w:rPr>
            </w:pPr>
            <w:r w:rsidRPr="00BF58F3">
              <w:rPr>
                <w:rFonts w:cs="Arial"/>
                <w:szCs w:val="22"/>
              </w:rPr>
              <w:t>Saturday 10am – 1pm</w:t>
            </w:r>
          </w:p>
          <w:p w14:paraId="11D961CB" w14:textId="77777777" w:rsidR="00F30D3C" w:rsidRPr="00BF58F3" w:rsidRDefault="00214AF4" w:rsidP="00214AF4">
            <w:r w:rsidRPr="00BF58F3">
              <w:rPr>
                <w:rFonts w:cs="Arial"/>
                <w:szCs w:val="22"/>
              </w:rPr>
              <w:t>Sunday CLOSED</w:t>
            </w:r>
          </w:p>
        </w:tc>
      </w:tr>
      <w:tr w:rsidR="00F30D3C" w:rsidRPr="00BF58F3" w14:paraId="22A4E02A" w14:textId="77777777" w:rsidTr="00F30D3C">
        <w:tc>
          <w:tcPr>
            <w:tcW w:w="5241" w:type="dxa"/>
          </w:tcPr>
          <w:p w14:paraId="42446A1E" w14:textId="77777777" w:rsidR="00F30D3C" w:rsidRPr="00BF58F3" w:rsidRDefault="00214AF4" w:rsidP="00B20993">
            <w:r w:rsidRPr="00BF58F3">
              <w:rPr>
                <w:color w:val="004F9F" w:themeColor="text2"/>
              </w:rPr>
              <w:t>Knox Library</w:t>
            </w:r>
          </w:p>
        </w:tc>
        <w:tc>
          <w:tcPr>
            <w:tcW w:w="5241" w:type="dxa"/>
          </w:tcPr>
          <w:p w14:paraId="55A7D50B" w14:textId="77777777" w:rsidR="00F30D3C" w:rsidRPr="00BF58F3" w:rsidRDefault="00F30D3C" w:rsidP="00B20993"/>
        </w:tc>
      </w:tr>
      <w:tr w:rsidR="00F30D3C" w:rsidRPr="00BF58F3" w14:paraId="2BF0838E" w14:textId="77777777" w:rsidTr="00F30D3C">
        <w:tc>
          <w:tcPr>
            <w:tcW w:w="5241" w:type="dxa"/>
          </w:tcPr>
          <w:p w14:paraId="2A386494" w14:textId="77777777" w:rsidR="00F30D3C" w:rsidRPr="00BF58F3" w:rsidRDefault="00214AF4" w:rsidP="00B20993">
            <w:r w:rsidRPr="00BF58F3">
              <w:t>Knox Shopping Centre</w:t>
            </w:r>
          </w:p>
          <w:p w14:paraId="507759E1" w14:textId="77777777" w:rsidR="00214AF4" w:rsidRPr="00BF58F3" w:rsidRDefault="00214AF4" w:rsidP="00B20993">
            <w:r w:rsidRPr="00BF58F3">
              <w:t>425 Burwood Highway, Wantirna South</w:t>
            </w:r>
          </w:p>
        </w:tc>
        <w:tc>
          <w:tcPr>
            <w:tcW w:w="5241" w:type="dxa"/>
          </w:tcPr>
          <w:p w14:paraId="0DBFFDF5" w14:textId="77777777" w:rsidR="00214AF4" w:rsidRPr="00BF58F3" w:rsidRDefault="00214AF4" w:rsidP="00214AF4">
            <w:pPr>
              <w:rPr>
                <w:rFonts w:cs="Arial"/>
                <w:szCs w:val="22"/>
              </w:rPr>
            </w:pPr>
            <w:r w:rsidRPr="00BF58F3">
              <w:rPr>
                <w:rFonts w:cs="Arial"/>
                <w:szCs w:val="22"/>
              </w:rPr>
              <w:t>Monday 9am – 8pm</w:t>
            </w:r>
          </w:p>
          <w:p w14:paraId="197E6517" w14:textId="77777777" w:rsidR="00214AF4" w:rsidRPr="00BF58F3" w:rsidRDefault="00214AF4" w:rsidP="00214AF4">
            <w:pPr>
              <w:rPr>
                <w:rFonts w:cs="Arial"/>
                <w:szCs w:val="22"/>
              </w:rPr>
            </w:pPr>
            <w:r w:rsidRPr="00BF58F3">
              <w:rPr>
                <w:rFonts w:cs="Arial"/>
                <w:szCs w:val="22"/>
              </w:rPr>
              <w:t>Tuesday 9am – 8pm</w:t>
            </w:r>
          </w:p>
          <w:p w14:paraId="20F8E8F7" w14:textId="77777777" w:rsidR="00214AF4" w:rsidRPr="00BF58F3" w:rsidRDefault="00214AF4" w:rsidP="00214AF4">
            <w:pPr>
              <w:rPr>
                <w:rFonts w:cs="Arial"/>
                <w:szCs w:val="22"/>
              </w:rPr>
            </w:pPr>
            <w:r w:rsidRPr="00BF58F3">
              <w:rPr>
                <w:rFonts w:cs="Arial"/>
                <w:szCs w:val="22"/>
              </w:rPr>
              <w:t>Wednesday 9am – 8pm</w:t>
            </w:r>
          </w:p>
          <w:p w14:paraId="080E1BC2" w14:textId="77777777" w:rsidR="00214AF4" w:rsidRPr="00BF58F3" w:rsidRDefault="00214AF4" w:rsidP="00214AF4">
            <w:pPr>
              <w:rPr>
                <w:rFonts w:cs="Arial"/>
                <w:szCs w:val="22"/>
              </w:rPr>
            </w:pPr>
            <w:r w:rsidRPr="00BF58F3">
              <w:rPr>
                <w:rFonts w:cs="Arial"/>
                <w:szCs w:val="22"/>
              </w:rPr>
              <w:t>Thursday 9am – 8pm</w:t>
            </w:r>
          </w:p>
          <w:p w14:paraId="204B94A8" w14:textId="77777777" w:rsidR="00214AF4" w:rsidRPr="00BF58F3" w:rsidRDefault="00214AF4" w:rsidP="00214AF4">
            <w:pPr>
              <w:rPr>
                <w:rFonts w:cs="Arial"/>
                <w:szCs w:val="22"/>
              </w:rPr>
            </w:pPr>
            <w:r w:rsidRPr="00BF58F3">
              <w:rPr>
                <w:rFonts w:cs="Arial"/>
                <w:szCs w:val="22"/>
              </w:rPr>
              <w:t>Friday 9am - 8pm</w:t>
            </w:r>
          </w:p>
          <w:p w14:paraId="0E92A6D5" w14:textId="77777777" w:rsidR="00214AF4" w:rsidRPr="00BF58F3" w:rsidRDefault="00214AF4" w:rsidP="00214AF4">
            <w:pPr>
              <w:rPr>
                <w:rFonts w:cs="Arial"/>
                <w:szCs w:val="22"/>
              </w:rPr>
            </w:pPr>
            <w:r w:rsidRPr="00BF58F3">
              <w:rPr>
                <w:rFonts w:cs="Arial"/>
                <w:szCs w:val="22"/>
              </w:rPr>
              <w:t>Saturday 9am – 4pm</w:t>
            </w:r>
          </w:p>
          <w:p w14:paraId="2B16FCE4" w14:textId="77777777" w:rsidR="00F30D3C" w:rsidRPr="00BF58F3" w:rsidRDefault="00214AF4" w:rsidP="00214AF4">
            <w:r w:rsidRPr="00BF58F3">
              <w:rPr>
                <w:rFonts w:cs="Arial"/>
                <w:szCs w:val="22"/>
              </w:rPr>
              <w:t>Sunday 1pm – 4pm</w:t>
            </w:r>
          </w:p>
        </w:tc>
      </w:tr>
      <w:tr w:rsidR="00214AF4" w:rsidRPr="00BF58F3" w14:paraId="22ABD375" w14:textId="77777777" w:rsidTr="00F30D3C">
        <w:tc>
          <w:tcPr>
            <w:tcW w:w="5241" w:type="dxa"/>
          </w:tcPr>
          <w:p w14:paraId="44F3B86D" w14:textId="77777777" w:rsidR="00214AF4" w:rsidRPr="00BF58F3" w:rsidRDefault="00214AF4" w:rsidP="00B20993">
            <w:r w:rsidRPr="00BF58F3">
              <w:rPr>
                <w:color w:val="004F9F" w:themeColor="text2"/>
              </w:rPr>
              <w:t>Rowville Library</w:t>
            </w:r>
          </w:p>
        </w:tc>
        <w:tc>
          <w:tcPr>
            <w:tcW w:w="5241" w:type="dxa"/>
          </w:tcPr>
          <w:p w14:paraId="54F6FF45" w14:textId="77777777" w:rsidR="00214AF4" w:rsidRPr="00BF58F3" w:rsidRDefault="00214AF4" w:rsidP="00214AF4">
            <w:pPr>
              <w:rPr>
                <w:rFonts w:ascii="Arial" w:hAnsi="Arial" w:cs="Arial"/>
                <w:sz w:val="24"/>
              </w:rPr>
            </w:pPr>
          </w:p>
        </w:tc>
      </w:tr>
      <w:tr w:rsidR="00214AF4" w:rsidRPr="00BF58F3" w14:paraId="63F7D76A" w14:textId="77777777" w:rsidTr="00F30D3C">
        <w:tc>
          <w:tcPr>
            <w:tcW w:w="5241" w:type="dxa"/>
          </w:tcPr>
          <w:p w14:paraId="34DBFDBB" w14:textId="77777777" w:rsidR="00214AF4" w:rsidRPr="00BF58F3" w:rsidRDefault="00214AF4" w:rsidP="00B20993">
            <w:r w:rsidRPr="00BF58F3">
              <w:t>Stud Park Shopping Centre</w:t>
            </w:r>
          </w:p>
          <w:p w14:paraId="76A1BAAF" w14:textId="77777777" w:rsidR="00214AF4" w:rsidRPr="00BF58F3" w:rsidRDefault="00214AF4" w:rsidP="00B20993">
            <w:r w:rsidRPr="00BF58F3">
              <w:t>Stud Road, Rowville</w:t>
            </w:r>
          </w:p>
        </w:tc>
        <w:tc>
          <w:tcPr>
            <w:tcW w:w="5241" w:type="dxa"/>
          </w:tcPr>
          <w:p w14:paraId="3583BDEA" w14:textId="77777777" w:rsidR="00214AF4" w:rsidRPr="00BF58F3" w:rsidRDefault="00214AF4" w:rsidP="00214AF4">
            <w:pPr>
              <w:rPr>
                <w:rFonts w:cs="Arial"/>
                <w:szCs w:val="22"/>
              </w:rPr>
            </w:pPr>
            <w:r w:rsidRPr="00BF58F3">
              <w:rPr>
                <w:rFonts w:cs="Arial"/>
                <w:szCs w:val="22"/>
              </w:rPr>
              <w:t>Monday 9am – 5.30pm</w:t>
            </w:r>
          </w:p>
          <w:p w14:paraId="1A199B0B" w14:textId="77777777" w:rsidR="00214AF4" w:rsidRPr="00BF58F3" w:rsidRDefault="00214AF4" w:rsidP="00214AF4">
            <w:pPr>
              <w:rPr>
                <w:rFonts w:cs="Arial"/>
                <w:szCs w:val="22"/>
              </w:rPr>
            </w:pPr>
            <w:r w:rsidRPr="00BF58F3">
              <w:rPr>
                <w:rFonts w:cs="Arial"/>
                <w:szCs w:val="22"/>
              </w:rPr>
              <w:t>Tuesday 9am – 5.30pm</w:t>
            </w:r>
          </w:p>
          <w:p w14:paraId="635DB116" w14:textId="77777777" w:rsidR="00214AF4" w:rsidRPr="00BF58F3" w:rsidRDefault="00214AF4" w:rsidP="00214AF4">
            <w:pPr>
              <w:rPr>
                <w:rFonts w:cs="Arial"/>
                <w:szCs w:val="22"/>
              </w:rPr>
            </w:pPr>
            <w:r w:rsidRPr="00BF58F3">
              <w:rPr>
                <w:rFonts w:cs="Arial"/>
                <w:szCs w:val="22"/>
              </w:rPr>
              <w:t>Wednesday 9am – 5.30pm</w:t>
            </w:r>
          </w:p>
          <w:p w14:paraId="1C5F8CC2" w14:textId="77777777" w:rsidR="00214AF4" w:rsidRPr="00BF58F3" w:rsidRDefault="00214AF4" w:rsidP="00214AF4">
            <w:pPr>
              <w:rPr>
                <w:rFonts w:cs="Arial"/>
                <w:szCs w:val="22"/>
              </w:rPr>
            </w:pPr>
            <w:r w:rsidRPr="00BF58F3">
              <w:rPr>
                <w:rFonts w:cs="Arial"/>
                <w:szCs w:val="22"/>
              </w:rPr>
              <w:t>Thursday 9am – 8pm</w:t>
            </w:r>
          </w:p>
          <w:p w14:paraId="18A7BA4F" w14:textId="77777777" w:rsidR="00214AF4" w:rsidRPr="00BF58F3" w:rsidRDefault="00214AF4" w:rsidP="00214AF4">
            <w:pPr>
              <w:rPr>
                <w:rFonts w:cs="Arial"/>
                <w:szCs w:val="22"/>
              </w:rPr>
            </w:pPr>
            <w:r w:rsidRPr="00BF58F3">
              <w:rPr>
                <w:rFonts w:cs="Arial"/>
                <w:szCs w:val="22"/>
              </w:rPr>
              <w:t>Friday 9am – 8pm</w:t>
            </w:r>
          </w:p>
          <w:p w14:paraId="75A31547" w14:textId="77777777" w:rsidR="00214AF4" w:rsidRPr="00BF58F3" w:rsidRDefault="00214AF4" w:rsidP="00214AF4">
            <w:pPr>
              <w:rPr>
                <w:rFonts w:cs="Arial"/>
                <w:szCs w:val="22"/>
              </w:rPr>
            </w:pPr>
            <w:r w:rsidRPr="00BF58F3">
              <w:rPr>
                <w:rFonts w:cs="Arial"/>
                <w:szCs w:val="22"/>
              </w:rPr>
              <w:t>Saturday 9am – 4pm</w:t>
            </w:r>
          </w:p>
          <w:p w14:paraId="0C7447EC" w14:textId="77777777" w:rsidR="00214AF4" w:rsidRPr="00BF58F3" w:rsidRDefault="00214AF4" w:rsidP="00214AF4">
            <w:pPr>
              <w:rPr>
                <w:rFonts w:cs="Arial"/>
                <w:szCs w:val="22"/>
              </w:rPr>
            </w:pPr>
            <w:r w:rsidRPr="00BF58F3">
              <w:rPr>
                <w:rFonts w:cs="Arial"/>
                <w:szCs w:val="22"/>
              </w:rPr>
              <w:t>Sunday 1pm – 4pm</w:t>
            </w:r>
          </w:p>
        </w:tc>
      </w:tr>
    </w:tbl>
    <w:p w14:paraId="360FDD91" w14:textId="77777777" w:rsidR="00C42220" w:rsidRPr="00BF58F3" w:rsidRDefault="00C42220" w:rsidP="00B20993"/>
    <w:p w14:paraId="19B3D846" w14:textId="77777777" w:rsidR="00C42220" w:rsidRPr="00BF58F3" w:rsidRDefault="00C42220">
      <w:r w:rsidRPr="00BF58F3">
        <w:br w:type="page"/>
      </w:r>
    </w:p>
    <w:p w14:paraId="237CABAE" w14:textId="77777777" w:rsidR="00C42220" w:rsidRPr="00BF58F3" w:rsidRDefault="00C42220" w:rsidP="00C42220">
      <w:pPr>
        <w:pStyle w:val="Heading1"/>
        <w:rPr>
          <w:sz w:val="30"/>
          <w:szCs w:val="26"/>
        </w:rPr>
      </w:pPr>
      <w:bookmarkStart w:id="15" w:name="_Toc442882753"/>
      <w:bookmarkStart w:id="16" w:name="_Toc509306956"/>
      <w:r w:rsidRPr="00BF58F3">
        <w:rPr>
          <w:sz w:val="30"/>
          <w:szCs w:val="26"/>
        </w:rPr>
        <w:t>Statement 2 – Categories of documents held by the Knox City Council</w:t>
      </w:r>
      <w:bookmarkEnd w:id="15"/>
      <w:bookmarkEnd w:id="16"/>
    </w:p>
    <w:p w14:paraId="00D2F92C" w14:textId="77777777" w:rsidR="00C42220" w:rsidRPr="00BF58F3" w:rsidRDefault="00C42220" w:rsidP="00C42220">
      <w:pPr>
        <w:rPr>
          <w:rFonts w:cs="Arial"/>
          <w:szCs w:val="22"/>
        </w:rPr>
      </w:pPr>
      <w:r w:rsidRPr="00BF58F3">
        <w:rPr>
          <w:rFonts w:cs="Arial"/>
          <w:szCs w:val="22"/>
        </w:rPr>
        <w:t xml:space="preserve">Council maintains a variety of documents, ranging from general correspondence with members of the public to Council adopted policies and resolutions. The categories of documents in Council's possession are: </w:t>
      </w:r>
    </w:p>
    <w:p w14:paraId="38ADC0FC" w14:textId="77777777" w:rsidR="00C42220" w:rsidRPr="00BF58F3" w:rsidRDefault="00C42220" w:rsidP="00C42220">
      <w:pPr>
        <w:rPr>
          <w:rFonts w:cs="Arial"/>
          <w:szCs w:val="22"/>
        </w:rPr>
      </w:pPr>
    </w:p>
    <w:p w14:paraId="7CD15FA2" w14:textId="77777777" w:rsidR="00C42220" w:rsidRPr="00BF58F3" w:rsidRDefault="00C42220" w:rsidP="0016134E">
      <w:pPr>
        <w:pStyle w:val="ListParagraph"/>
        <w:numPr>
          <w:ilvl w:val="0"/>
          <w:numId w:val="8"/>
        </w:numPr>
        <w:rPr>
          <w:rFonts w:cs="Arial"/>
          <w:szCs w:val="22"/>
        </w:rPr>
        <w:sectPr w:rsidR="00C42220" w:rsidRPr="00BF58F3" w:rsidSect="00B20993">
          <w:type w:val="continuous"/>
          <w:pgSz w:w="11900" w:h="16840" w:code="9"/>
          <w:pgMar w:top="2268" w:right="709" w:bottom="851" w:left="709" w:header="907" w:footer="567" w:gutter="0"/>
          <w:cols w:space="708"/>
          <w:titlePg/>
          <w:docGrid w:linePitch="360"/>
        </w:sectPr>
      </w:pPr>
    </w:p>
    <w:p w14:paraId="074EB83A"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agendas and minutes/notes of meetings </w:t>
      </w:r>
    </w:p>
    <w:p w14:paraId="71FE2B9C" w14:textId="77777777" w:rsidR="00C42220" w:rsidRPr="00BF58F3" w:rsidRDefault="00C42220" w:rsidP="0016134E">
      <w:pPr>
        <w:pStyle w:val="ListParagraph"/>
        <w:numPr>
          <w:ilvl w:val="0"/>
          <w:numId w:val="8"/>
        </w:numPr>
        <w:rPr>
          <w:rFonts w:cs="Arial"/>
          <w:szCs w:val="22"/>
        </w:rPr>
      </w:pPr>
      <w:r w:rsidRPr="00BF58F3">
        <w:rPr>
          <w:rFonts w:cs="Arial"/>
          <w:szCs w:val="22"/>
        </w:rPr>
        <w:t>advisory committee terms of reference</w:t>
      </w:r>
    </w:p>
    <w:p w14:paraId="3EDBF5C2"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annual and financial reports </w:t>
      </w:r>
    </w:p>
    <w:p w14:paraId="176FF782" w14:textId="77777777" w:rsidR="00C42220" w:rsidRPr="00BF58F3" w:rsidRDefault="00C42220" w:rsidP="0016134E">
      <w:pPr>
        <w:pStyle w:val="ListParagraph"/>
        <w:numPr>
          <w:ilvl w:val="0"/>
          <w:numId w:val="8"/>
        </w:numPr>
        <w:rPr>
          <w:rFonts w:cs="Arial"/>
          <w:szCs w:val="22"/>
        </w:rPr>
      </w:pPr>
      <w:r w:rsidRPr="00BF58F3">
        <w:rPr>
          <w:rFonts w:cs="Arial"/>
          <w:szCs w:val="22"/>
        </w:rPr>
        <w:t>asset inspection and maintenance records</w:t>
      </w:r>
    </w:p>
    <w:p w14:paraId="3D76FC83"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building and planning permits and associated documents </w:t>
      </w:r>
    </w:p>
    <w:p w14:paraId="18C1EF9B" w14:textId="77777777" w:rsidR="00061C9A" w:rsidRPr="00BF58F3" w:rsidRDefault="000D7F95" w:rsidP="0016134E">
      <w:pPr>
        <w:pStyle w:val="ListParagraph"/>
        <w:numPr>
          <w:ilvl w:val="0"/>
          <w:numId w:val="8"/>
        </w:numPr>
        <w:rPr>
          <w:rFonts w:cs="Arial"/>
          <w:szCs w:val="22"/>
        </w:rPr>
      </w:pPr>
      <w:r w:rsidRPr="00BF58F3">
        <w:rPr>
          <w:rFonts w:cs="Arial"/>
          <w:szCs w:val="22"/>
        </w:rPr>
        <w:t>b</w:t>
      </w:r>
      <w:r w:rsidR="00061C9A" w:rsidRPr="00BF58F3">
        <w:rPr>
          <w:rFonts w:cs="Arial"/>
          <w:szCs w:val="22"/>
        </w:rPr>
        <w:t>uilding and planning enforcement documents</w:t>
      </w:r>
    </w:p>
    <w:p w14:paraId="6311C1C2"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cat &amp; dog registrations </w:t>
      </w:r>
    </w:p>
    <w:p w14:paraId="3B430F03" w14:textId="77777777" w:rsidR="00C42220" w:rsidRPr="00BF58F3" w:rsidRDefault="00C42220" w:rsidP="0016134E">
      <w:pPr>
        <w:pStyle w:val="ListParagraph"/>
        <w:numPr>
          <w:ilvl w:val="0"/>
          <w:numId w:val="8"/>
        </w:numPr>
        <w:rPr>
          <w:rFonts w:cs="Arial"/>
          <w:szCs w:val="22"/>
        </w:rPr>
      </w:pPr>
      <w:r w:rsidRPr="00BF58F3">
        <w:rPr>
          <w:rFonts w:cs="Arial"/>
          <w:szCs w:val="22"/>
        </w:rPr>
        <w:t>contracts, leases and licences</w:t>
      </w:r>
    </w:p>
    <w:p w14:paraId="16A3B046"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correspondence (general and Councillor) </w:t>
      </w:r>
    </w:p>
    <w:p w14:paraId="20AE1A2A"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departmental publications, including newsletters </w:t>
      </w:r>
    </w:p>
    <w:p w14:paraId="522E8197"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disclosures of conflicts of interest </w:t>
      </w:r>
    </w:p>
    <w:p w14:paraId="5D2E70DE"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documents submitted by third parties </w:t>
      </w:r>
    </w:p>
    <w:p w14:paraId="59ACEDE2" w14:textId="77777777" w:rsidR="00C42220" w:rsidRPr="00BF58F3" w:rsidRDefault="00C42220" w:rsidP="0016134E">
      <w:pPr>
        <w:pStyle w:val="ListParagraph"/>
        <w:numPr>
          <w:ilvl w:val="0"/>
          <w:numId w:val="8"/>
        </w:numPr>
        <w:rPr>
          <w:rFonts w:cs="Arial"/>
          <w:szCs w:val="22"/>
        </w:rPr>
      </w:pPr>
      <w:r w:rsidRPr="00BF58F3">
        <w:rPr>
          <w:rFonts w:cs="Arial"/>
          <w:szCs w:val="22"/>
        </w:rPr>
        <w:t>employee records</w:t>
      </w:r>
    </w:p>
    <w:p w14:paraId="5A2ECCE5" w14:textId="77777777" w:rsidR="00C42220" w:rsidRPr="00BF58F3" w:rsidRDefault="00C42220" w:rsidP="0016134E">
      <w:pPr>
        <w:pStyle w:val="ListParagraph"/>
        <w:numPr>
          <w:ilvl w:val="0"/>
          <w:numId w:val="8"/>
        </w:numPr>
        <w:rPr>
          <w:rFonts w:cs="Arial"/>
          <w:szCs w:val="22"/>
        </w:rPr>
      </w:pPr>
      <w:r w:rsidRPr="00BF58F3">
        <w:rPr>
          <w:rFonts w:cs="Arial"/>
          <w:szCs w:val="22"/>
        </w:rPr>
        <w:t>internal administration documents relating to staff management and the operation of Council</w:t>
      </w:r>
    </w:p>
    <w:p w14:paraId="50774635" w14:textId="77777777" w:rsidR="00C42220" w:rsidRPr="00BF58F3" w:rsidRDefault="00C42220" w:rsidP="0016134E">
      <w:pPr>
        <w:pStyle w:val="ListParagraph"/>
        <w:numPr>
          <w:ilvl w:val="0"/>
          <w:numId w:val="8"/>
        </w:numPr>
        <w:rPr>
          <w:rFonts w:cs="Arial"/>
          <w:szCs w:val="22"/>
        </w:rPr>
      </w:pPr>
      <w:r w:rsidRPr="00BF58F3">
        <w:rPr>
          <w:rFonts w:cs="Arial"/>
          <w:szCs w:val="22"/>
        </w:rPr>
        <w:t>legal documents</w:t>
      </w:r>
    </w:p>
    <w:p w14:paraId="0ACD3101"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Local Laws permit applications and permits issued </w:t>
      </w:r>
    </w:p>
    <w:p w14:paraId="7CDDAD5B"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mailing lists </w:t>
      </w:r>
    </w:p>
    <w:p w14:paraId="5F506C86"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maternal and child health records </w:t>
      </w:r>
    </w:p>
    <w:p w14:paraId="2B60433F"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media releases and general advertising </w:t>
      </w:r>
    </w:p>
    <w:p w14:paraId="27009750"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memorandums of understanding and service agreements </w:t>
      </w:r>
    </w:p>
    <w:p w14:paraId="5CB9A038"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officer recommendations </w:t>
      </w:r>
    </w:p>
    <w:p w14:paraId="58445B1C"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policies, guidelines, strategies and plans, including their development and implementation </w:t>
      </w:r>
    </w:p>
    <w:p w14:paraId="5168280C"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public and stakeholder consultation processes and outcomes </w:t>
      </w:r>
    </w:p>
    <w:p w14:paraId="23D53D43"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records of the administration and enforcement of legislation and Local Laws </w:t>
      </w:r>
    </w:p>
    <w:p w14:paraId="469BF234"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reports prepared by external consultants </w:t>
      </w:r>
    </w:p>
    <w:p w14:paraId="67A79DF0"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requests for information under the Freedom of Information Act 1982 </w:t>
      </w:r>
    </w:p>
    <w:p w14:paraId="2462F35B"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residential parking permit applications and permits issued </w:t>
      </w:r>
    </w:p>
    <w:p w14:paraId="031EA482"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risk management assessments </w:t>
      </w:r>
    </w:p>
    <w:p w14:paraId="4999B66A"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standard operating procedures </w:t>
      </w:r>
    </w:p>
    <w:p w14:paraId="28F7DA47" w14:textId="77777777" w:rsidR="00C42220" w:rsidRPr="00BF58F3" w:rsidRDefault="00C42220" w:rsidP="0016134E">
      <w:pPr>
        <w:pStyle w:val="ListParagraph"/>
        <w:numPr>
          <w:ilvl w:val="0"/>
          <w:numId w:val="8"/>
        </w:numPr>
        <w:rPr>
          <w:rFonts w:cs="Arial"/>
          <w:szCs w:val="22"/>
        </w:rPr>
      </w:pPr>
      <w:r w:rsidRPr="00BF58F3">
        <w:rPr>
          <w:rFonts w:cs="Arial"/>
          <w:szCs w:val="22"/>
        </w:rPr>
        <w:t xml:space="preserve">surveys, statistics, and data </w:t>
      </w:r>
    </w:p>
    <w:p w14:paraId="477D9123" w14:textId="77777777" w:rsidR="00C42220" w:rsidRDefault="00C42220" w:rsidP="0016134E">
      <w:pPr>
        <w:pStyle w:val="ListParagraph"/>
        <w:numPr>
          <w:ilvl w:val="0"/>
          <w:numId w:val="8"/>
        </w:numPr>
        <w:rPr>
          <w:rFonts w:cs="Arial"/>
          <w:szCs w:val="22"/>
        </w:rPr>
      </w:pPr>
      <w:r w:rsidRPr="00BF58F3">
        <w:rPr>
          <w:rFonts w:cs="Arial"/>
          <w:szCs w:val="22"/>
        </w:rPr>
        <w:t>tender evaluations</w:t>
      </w:r>
    </w:p>
    <w:p w14:paraId="3735C029" w14:textId="77777777" w:rsidR="00C42220" w:rsidRDefault="00C42220" w:rsidP="0016134E">
      <w:pPr>
        <w:pStyle w:val="ListParagraph"/>
        <w:numPr>
          <w:ilvl w:val="0"/>
          <w:numId w:val="8"/>
        </w:numPr>
        <w:rPr>
          <w:rFonts w:cs="Arial"/>
          <w:szCs w:val="22"/>
        </w:rPr>
      </w:pPr>
      <w:r w:rsidRPr="00BF58F3">
        <w:rPr>
          <w:rFonts w:cs="Arial"/>
          <w:szCs w:val="22"/>
        </w:rPr>
        <w:t xml:space="preserve">training material </w:t>
      </w:r>
    </w:p>
    <w:p w14:paraId="2419B392" w14:textId="77777777" w:rsidR="00F72B6D" w:rsidRPr="00F72B6D" w:rsidRDefault="00F72B6D" w:rsidP="00F72B6D">
      <w:pPr>
        <w:pStyle w:val="ListParagraph"/>
        <w:numPr>
          <w:ilvl w:val="0"/>
          <w:numId w:val="8"/>
        </w:numPr>
        <w:rPr>
          <w:rFonts w:cs="Arial"/>
          <w:szCs w:val="22"/>
        </w:rPr>
      </w:pPr>
      <w:r>
        <w:rPr>
          <w:rFonts w:cs="Arial"/>
          <w:szCs w:val="22"/>
        </w:rPr>
        <w:t>Travel Register</w:t>
      </w:r>
    </w:p>
    <w:p w14:paraId="090AB73E" w14:textId="77777777" w:rsidR="00C42220" w:rsidRPr="00BF58F3" w:rsidRDefault="00C42220" w:rsidP="0016134E">
      <w:pPr>
        <w:pStyle w:val="ListParagraph"/>
        <w:numPr>
          <w:ilvl w:val="0"/>
          <w:numId w:val="8"/>
        </w:numPr>
        <w:rPr>
          <w:rFonts w:cs="Arial"/>
          <w:szCs w:val="22"/>
        </w:rPr>
      </w:pPr>
      <w:r w:rsidRPr="00BF58F3">
        <w:rPr>
          <w:rFonts w:cs="Arial"/>
          <w:szCs w:val="22"/>
        </w:rPr>
        <w:t>written and verbal complaints received, and records of any subsequent investigations</w:t>
      </w:r>
    </w:p>
    <w:p w14:paraId="7B2478C5" w14:textId="77777777" w:rsidR="00C42220" w:rsidRPr="00BF58F3" w:rsidRDefault="00C42220" w:rsidP="00C42220">
      <w:pPr>
        <w:rPr>
          <w:rFonts w:cs="Arial"/>
          <w:szCs w:val="22"/>
        </w:rPr>
        <w:sectPr w:rsidR="00C42220" w:rsidRPr="00BF58F3" w:rsidSect="00C42220">
          <w:type w:val="continuous"/>
          <w:pgSz w:w="11900" w:h="16840" w:code="9"/>
          <w:pgMar w:top="2268" w:right="709" w:bottom="851" w:left="709" w:header="907" w:footer="567" w:gutter="0"/>
          <w:cols w:num="2" w:space="708"/>
          <w:titlePg/>
          <w:docGrid w:linePitch="360"/>
        </w:sectPr>
      </w:pPr>
    </w:p>
    <w:p w14:paraId="413A270F" w14:textId="77777777" w:rsidR="00C42220" w:rsidRPr="00BF58F3" w:rsidRDefault="00C42220" w:rsidP="00C42220">
      <w:pPr>
        <w:rPr>
          <w:rFonts w:cs="Arial"/>
          <w:szCs w:val="22"/>
        </w:rPr>
      </w:pPr>
    </w:p>
    <w:p w14:paraId="6EF95046" w14:textId="77777777" w:rsidR="00C42220" w:rsidRPr="00BF58F3" w:rsidRDefault="00C42220" w:rsidP="00C42220">
      <w:pPr>
        <w:rPr>
          <w:rFonts w:cs="Arial"/>
          <w:szCs w:val="22"/>
        </w:rPr>
      </w:pPr>
      <w:r w:rsidRPr="00BF58F3">
        <w:rPr>
          <w:rFonts w:cs="Arial"/>
          <w:szCs w:val="22"/>
        </w:rPr>
        <w:t xml:space="preserve">The Knox City Council website can be searched using the search engine for a wide range of information about the types of documents held by Council. For access to the homepage of the Council website go to </w:t>
      </w:r>
      <w:hyperlink r:id="rId17" w:history="1">
        <w:r w:rsidRPr="00BF58F3">
          <w:rPr>
            <w:rStyle w:val="Hyperlink"/>
            <w:rFonts w:ascii="Calibri" w:hAnsi="Calibri" w:cs="Arial"/>
            <w:szCs w:val="22"/>
          </w:rPr>
          <w:t>www.knox.vic.gov.au</w:t>
        </w:r>
      </w:hyperlink>
    </w:p>
    <w:p w14:paraId="6D8987DC" w14:textId="77777777" w:rsidR="00C42220" w:rsidRPr="00BF58F3" w:rsidRDefault="00C42220" w:rsidP="00C42220">
      <w:pPr>
        <w:rPr>
          <w:rFonts w:cs="Arial"/>
          <w:szCs w:val="22"/>
        </w:rPr>
      </w:pPr>
    </w:p>
    <w:p w14:paraId="502DFBA1" w14:textId="77777777" w:rsidR="00C42220" w:rsidRPr="00BF58F3" w:rsidRDefault="00C42220" w:rsidP="00C42220">
      <w:pPr>
        <w:rPr>
          <w:rFonts w:cs="Arial"/>
          <w:szCs w:val="22"/>
        </w:rPr>
      </w:pPr>
      <w:r w:rsidRPr="00BF58F3">
        <w:rPr>
          <w:rFonts w:cs="Arial"/>
          <w:szCs w:val="22"/>
        </w:rPr>
        <w:t xml:space="preserve">Documents relating to the above categories of documents are held and maintained in accordance with best practice records management principles. This includes regular archiving and disposal of records undertaken in accord with the </w:t>
      </w:r>
      <w:r w:rsidRPr="00BF58F3">
        <w:rPr>
          <w:rFonts w:cs="Arial"/>
          <w:i/>
          <w:szCs w:val="22"/>
        </w:rPr>
        <w:t>Public Records Act 1973</w:t>
      </w:r>
      <w:r w:rsidRPr="00BF58F3">
        <w:rPr>
          <w:rFonts w:cs="Arial"/>
          <w:szCs w:val="22"/>
        </w:rPr>
        <w:t xml:space="preserve"> and approved disposal schedules. </w:t>
      </w:r>
    </w:p>
    <w:p w14:paraId="0F1B414F" w14:textId="77777777" w:rsidR="00C42220" w:rsidRPr="00BF58F3" w:rsidRDefault="00C42220">
      <w:pPr>
        <w:rPr>
          <w:szCs w:val="22"/>
        </w:rPr>
      </w:pPr>
      <w:r w:rsidRPr="00BF58F3">
        <w:rPr>
          <w:szCs w:val="22"/>
        </w:rPr>
        <w:br w:type="page"/>
      </w:r>
    </w:p>
    <w:p w14:paraId="23A523CE" w14:textId="77777777" w:rsidR="00C42220" w:rsidRPr="00BF58F3" w:rsidRDefault="00C42220" w:rsidP="00C42220">
      <w:pPr>
        <w:pStyle w:val="Heading2"/>
      </w:pPr>
      <w:bookmarkStart w:id="17" w:name="_Toc442882754"/>
      <w:bookmarkStart w:id="18" w:name="_Toc509306957"/>
      <w:r w:rsidRPr="00BF58F3">
        <w:t>Statement 3 – Freedom of Information Arrangements</w:t>
      </w:r>
      <w:bookmarkEnd w:id="17"/>
      <w:bookmarkEnd w:id="18"/>
    </w:p>
    <w:p w14:paraId="115B60D8" w14:textId="77777777" w:rsidR="00C42220" w:rsidRPr="00BF58F3" w:rsidRDefault="00C42220" w:rsidP="00C42220">
      <w:pPr>
        <w:rPr>
          <w:rFonts w:cs="Arial"/>
          <w:szCs w:val="22"/>
        </w:rPr>
      </w:pPr>
      <w:r w:rsidRPr="00BF58F3">
        <w:rPr>
          <w:rFonts w:cs="Arial"/>
          <w:szCs w:val="22"/>
        </w:rPr>
        <w:t xml:space="preserve">Requests to access documents should be directed first to the Council department primarily responsible for maintaining the information you require. Requests to access documents not available through the relevant department can be made under the </w:t>
      </w:r>
      <w:r w:rsidR="00172430" w:rsidRPr="00BF58F3">
        <w:rPr>
          <w:rFonts w:cs="Arial"/>
          <w:i/>
          <w:szCs w:val="22"/>
        </w:rPr>
        <w:t xml:space="preserve">Freedom of Information </w:t>
      </w:r>
      <w:r w:rsidRPr="00BF58F3">
        <w:rPr>
          <w:rFonts w:cs="Arial"/>
          <w:i/>
          <w:szCs w:val="22"/>
        </w:rPr>
        <w:t>Act</w:t>
      </w:r>
      <w:r w:rsidR="00172430" w:rsidRPr="00BF58F3">
        <w:rPr>
          <w:rFonts w:cs="Arial"/>
          <w:i/>
          <w:szCs w:val="22"/>
        </w:rPr>
        <w:t xml:space="preserve"> 1982</w:t>
      </w:r>
      <w:r w:rsidR="004E3532" w:rsidRPr="00BF58F3">
        <w:rPr>
          <w:rFonts w:cs="Arial"/>
          <w:i/>
          <w:szCs w:val="22"/>
        </w:rPr>
        <w:t xml:space="preserve"> </w:t>
      </w:r>
      <w:r w:rsidR="004E3532" w:rsidRPr="00BF58F3">
        <w:rPr>
          <w:rFonts w:cs="Arial"/>
          <w:szCs w:val="22"/>
        </w:rPr>
        <w:t>(</w:t>
      </w:r>
      <w:r w:rsidR="00006EC5" w:rsidRPr="00BF58F3">
        <w:rPr>
          <w:rFonts w:cs="Arial"/>
          <w:szCs w:val="22"/>
        </w:rPr>
        <w:t>FOI</w:t>
      </w:r>
      <w:r w:rsidR="004E3532" w:rsidRPr="00BF58F3">
        <w:rPr>
          <w:rFonts w:cs="Arial"/>
          <w:szCs w:val="22"/>
        </w:rPr>
        <w:t xml:space="preserve"> Act)</w:t>
      </w:r>
      <w:r w:rsidRPr="00BF58F3">
        <w:rPr>
          <w:rFonts w:cs="Arial"/>
          <w:szCs w:val="22"/>
        </w:rPr>
        <w:t xml:space="preserve">. </w:t>
      </w:r>
    </w:p>
    <w:p w14:paraId="799EEB1F" w14:textId="77777777" w:rsidR="00C42220" w:rsidRPr="00BF58F3" w:rsidRDefault="00C42220" w:rsidP="00C42220">
      <w:pPr>
        <w:rPr>
          <w:rFonts w:cs="Arial"/>
          <w:szCs w:val="22"/>
        </w:rPr>
      </w:pPr>
    </w:p>
    <w:p w14:paraId="60AF0E5A" w14:textId="77777777" w:rsidR="00C42220" w:rsidRPr="00BF58F3" w:rsidRDefault="00C42220" w:rsidP="00C42220">
      <w:pPr>
        <w:rPr>
          <w:rFonts w:cs="Arial"/>
          <w:szCs w:val="22"/>
        </w:rPr>
      </w:pPr>
      <w:r w:rsidRPr="00BF58F3">
        <w:rPr>
          <w:rFonts w:cs="Arial"/>
          <w:szCs w:val="22"/>
        </w:rPr>
        <w:t xml:space="preserve">Under the </w:t>
      </w:r>
      <w:r w:rsidR="00006EC5" w:rsidRPr="00BF58F3">
        <w:rPr>
          <w:rFonts w:cs="Arial"/>
          <w:szCs w:val="22"/>
        </w:rPr>
        <w:t xml:space="preserve">FOI </w:t>
      </w:r>
      <w:r w:rsidRPr="00BF58F3">
        <w:rPr>
          <w:rFonts w:cs="Arial"/>
          <w:szCs w:val="22"/>
        </w:rPr>
        <w:t xml:space="preserve">Act formal requests must be made in writing, addressed to the Freedom of Information Officer, and be accompanied by an application fee of two fee units; unless a waiver or reduced fee is approved. If payment is by cheque it should be made out to Knox City Council. </w:t>
      </w:r>
    </w:p>
    <w:p w14:paraId="36C689E8" w14:textId="77777777" w:rsidR="00C42220" w:rsidRPr="00BF58F3" w:rsidRDefault="00C42220" w:rsidP="00C42220">
      <w:pPr>
        <w:rPr>
          <w:rFonts w:cs="Arial"/>
          <w:szCs w:val="22"/>
        </w:rPr>
      </w:pPr>
    </w:p>
    <w:p w14:paraId="79A562BE" w14:textId="77777777" w:rsidR="00C42220" w:rsidRPr="00BF58F3" w:rsidRDefault="00C42220" w:rsidP="00C42220">
      <w:pPr>
        <w:rPr>
          <w:rFonts w:cs="Arial"/>
          <w:szCs w:val="22"/>
        </w:rPr>
      </w:pPr>
      <w:r w:rsidRPr="00BF58F3">
        <w:rPr>
          <w:rFonts w:cs="Arial"/>
          <w:szCs w:val="22"/>
        </w:rPr>
        <w:t xml:space="preserve">Requests may be lodged: </w:t>
      </w:r>
    </w:p>
    <w:p w14:paraId="58CA0E94" w14:textId="77777777" w:rsidR="00C52218" w:rsidRDefault="00C42220" w:rsidP="00B829DD">
      <w:pPr>
        <w:pStyle w:val="ListParagraph"/>
        <w:numPr>
          <w:ilvl w:val="0"/>
          <w:numId w:val="9"/>
        </w:numPr>
        <w:rPr>
          <w:rFonts w:cs="Arial"/>
          <w:szCs w:val="22"/>
        </w:rPr>
      </w:pPr>
      <w:r w:rsidRPr="00C52218">
        <w:rPr>
          <w:rFonts w:cs="Arial"/>
          <w:szCs w:val="22"/>
        </w:rPr>
        <w:t xml:space="preserve">in person at Council Offices </w:t>
      </w:r>
    </w:p>
    <w:p w14:paraId="5A9E31D6" w14:textId="77777777" w:rsidR="00C42220" w:rsidRPr="00C52218" w:rsidRDefault="00C42220" w:rsidP="00B829DD">
      <w:pPr>
        <w:pStyle w:val="ListParagraph"/>
        <w:numPr>
          <w:ilvl w:val="0"/>
          <w:numId w:val="9"/>
        </w:numPr>
        <w:rPr>
          <w:rFonts w:cs="Arial"/>
          <w:szCs w:val="22"/>
        </w:rPr>
      </w:pPr>
      <w:r w:rsidRPr="00C52218">
        <w:rPr>
          <w:rFonts w:cs="Arial"/>
          <w:szCs w:val="22"/>
        </w:rPr>
        <w:t xml:space="preserve">by post, addressed to - Freedom of Information Officer, Knox City Council, 511 Burwood Highway, WANTIRNA SOUTH  VIC  3152 </w:t>
      </w:r>
    </w:p>
    <w:p w14:paraId="01EAB211" w14:textId="77777777" w:rsidR="00163E64" w:rsidRPr="00BF58F3" w:rsidRDefault="00163E64" w:rsidP="0016134E">
      <w:pPr>
        <w:pStyle w:val="ListParagraph"/>
        <w:numPr>
          <w:ilvl w:val="0"/>
          <w:numId w:val="9"/>
        </w:numPr>
        <w:rPr>
          <w:rFonts w:cs="Arial"/>
          <w:szCs w:val="22"/>
        </w:rPr>
      </w:pPr>
      <w:r w:rsidRPr="00BF58F3">
        <w:rPr>
          <w:rFonts w:cs="Arial"/>
          <w:szCs w:val="22"/>
        </w:rPr>
        <w:t>Via email at knoxcc@knox.vic.gov.au</w:t>
      </w:r>
    </w:p>
    <w:p w14:paraId="23BDE90E" w14:textId="77777777" w:rsidR="00C42220" w:rsidRPr="00BF58F3" w:rsidRDefault="00C42220" w:rsidP="00C42220">
      <w:pPr>
        <w:rPr>
          <w:rFonts w:cs="Arial"/>
          <w:szCs w:val="22"/>
        </w:rPr>
      </w:pPr>
    </w:p>
    <w:p w14:paraId="47A27E60" w14:textId="77777777" w:rsidR="00C42220" w:rsidRPr="00BF58F3" w:rsidRDefault="00C42220" w:rsidP="00C42220">
      <w:pPr>
        <w:rPr>
          <w:rFonts w:cs="Arial"/>
          <w:szCs w:val="22"/>
        </w:rPr>
      </w:pPr>
      <w:r w:rsidRPr="00BF58F3">
        <w:rPr>
          <w:rFonts w:cs="Arial"/>
          <w:szCs w:val="22"/>
        </w:rPr>
        <w:t>A request for access must provide such information as is reasonably necessary to enable an Officer to identify the documents sought.  If you want someone to make the request on your behalf your request may not be processed until a written authorisation is received.  Similarly, if the documents are about your personal affairs, please provide Council with evidence of your identity.</w:t>
      </w:r>
    </w:p>
    <w:p w14:paraId="3FD713DF" w14:textId="77777777" w:rsidR="00C42220" w:rsidRPr="00BF58F3" w:rsidRDefault="00C42220" w:rsidP="00C42220">
      <w:pPr>
        <w:rPr>
          <w:rFonts w:cs="Arial"/>
          <w:szCs w:val="22"/>
        </w:rPr>
      </w:pPr>
    </w:p>
    <w:p w14:paraId="39223A8A" w14:textId="77777777" w:rsidR="00C42220" w:rsidRPr="00BF58F3" w:rsidRDefault="00C42220" w:rsidP="00C42220">
      <w:pPr>
        <w:rPr>
          <w:rFonts w:cs="Arial"/>
          <w:szCs w:val="22"/>
        </w:rPr>
      </w:pPr>
      <w:r w:rsidRPr="00BF58F3">
        <w:rPr>
          <w:rFonts w:cs="Arial"/>
          <w:szCs w:val="22"/>
        </w:rPr>
        <w:t xml:space="preserve">The </w:t>
      </w:r>
      <w:r w:rsidR="00006EC5" w:rsidRPr="00BF58F3">
        <w:rPr>
          <w:rFonts w:cs="Arial"/>
          <w:szCs w:val="22"/>
        </w:rPr>
        <w:t xml:space="preserve">FOI </w:t>
      </w:r>
      <w:r w:rsidRPr="00BF58F3">
        <w:rPr>
          <w:rFonts w:cs="Arial"/>
          <w:szCs w:val="22"/>
        </w:rPr>
        <w:t xml:space="preserve">Act creates a general right of access to information in documentary form in the possession of Council; unless it is subject to exemptions.  Exemptions are detailed in Part IV of the </w:t>
      </w:r>
      <w:r w:rsidR="00006EC5" w:rsidRPr="00BF58F3">
        <w:rPr>
          <w:rFonts w:cs="Arial"/>
          <w:szCs w:val="22"/>
        </w:rPr>
        <w:t xml:space="preserve">FOI </w:t>
      </w:r>
      <w:r w:rsidRPr="00BF58F3">
        <w:rPr>
          <w:rFonts w:cs="Arial"/>
          <w:szCs w:val="22"/>
        </w:rPr>
        <w:t>Act. The more commonly used exemptions relate to documents which contain:</w:t>
      </w:r>
    </w:p>
    <w:p w14:paraId="712C8284" w14:textId="77777777" w:rsidR="00C42220" w:rsidRPr="00BF58F3" w:rsidRDefault="00C42220" w:rsidP="0016134E">
      <w:pPr>
        <w:pStyle w:val="ListParagraph"/>
        <w:numPr>
          <w:ilvl w:val="0"/>
          <w:numId w:val="10"/>
        </w:numPr>
        <w:rPr>
          <w:rFonts w:cs="Arial"/>
          <w:szCs w:val="22"/>
        </w:rPr>
      </w:pPr>
      <w:r w:rsidRPr="00BF58F3">
        <w:rPr>
          <w:rFonts w:cs="Arial"/>
          <w:szCs w:val="22"/>
        </w:rPr>
        <w:t>the opinion, advice or recommendations of a Council officer (Section 30)</w:t>
      </w:r>
    </w:p>
    <w:p w14:paraId="5397FF9B" w14:textId="77777777" w:rsidR="00C42220" w:rsidRPr="00BF58F3" w:rsidRDefault="00C42220" w:rsidP="0016134E">
      <w:pPr>
        <w:pStyle w:val="ListParagraph"/>
        <w:numPr>
          <w:ilvl w:val="0"/>
          <w:numId w:val="10"/>
        </w:numPr>
        <w:rPr>
          <w:rFonts w:cs="Arial"/>
          <w:szCs w:val="22"/>
        </w:rPr>
      </w:pPr>
      <w:r w:rsidRPr="00BF58F3">
        <w:rPr>
          <w:rFonts w:cs="Arial"/>
          <w:szCs w:val="22"/>
        </w:rPr>
        <w:t>the personal affairs information of another person (Section 33);</w:t>
      </w:r>
    </w:p>
    <w:p w14:paraId="0935CEAE" w14:textId="77777777" w:rsidR="00C42220" w:rsidRPr="00BF58F3" w:rsidRDefault="00C42220" w:rsidP="0016134E">
      <w:pPr>
        <w:pStyle w:val="ListParagraph"/>
        <w:numPr>
          <w:ilvl w:val="0"/>
          <w:numId w:val="10"/>
        </w:numPr>
        <w:rPr>
          <w:rFonts w:cs="Arial"/>
          <w:szCs w:val="22"/>
        </w:rPr>
      </w:pPr>
      <w:r w:rsidRPr="00BF58F3">
        <w:rPr>
          <w:rFonts w:cs="Arial"/>
          <w:szCs w:val="22"/>
        </w:rPr>
        <w:t>commercially confidential information (section 34); and</w:t>
      </w:r>
    </w:p>
    <w:p w14:paraId="704695DE" w14:textId="77777777" w:rsidR="00C42220" w:rsidRPr="00BF58F3" w:rsidRDefault="00C42220" w:rsidP="0016134E">
      <w:pPr>
        <w:pStyle w:val="ListParagraph"/>
        <w:numPr>
          <w:ilvl w:val="0"/>
          <w:numId w:val="10"/>
        </w:numPr>
        <w:rPr>
          <w:rFonts w:cs="Arial"/>
          <w:szCs w:val="22"/>
        </w:rPr>
      </w:pPr>
      <w:r w:rsidRPr="00BF58F3">
        <w:rPr>
          <w:rFonts w:cs="Arial"/>
          <w:szCs w:val="22"/>
        </w:rPr>
        <w:t>information supplied in confidence (Section 35)</w:t>
      </w:r>
    </w:p>
    <w:p w14:paraId="5EF04960" w14:textId="77777777" w:rsidR="00C42220" w:rsidRPr="00BF58F3" w:rsidRDefault="00C42220" w:rsidP="00C42220">
      <w:pPr>
        <w:rPr>
          <w:rFonts w:cs="Arial"/>
          <w:szCs w:val="22"/>
        </w:rPr>
      </w:pPr>
    </w:p>
    <w:p w14:paraId="433BDF16" w14:textId="77777777" w:rsidR="00C42220" w:rsidRPr="00BF58F3" w:rsidRDefault="00C42220" w:rsidP="00C42220">
      <w:pPr>
        <w:rPr>
          <w:rFonts w:cs="Arial"/>
          <w:szCs w:val="22"/>
        </w:rPr>
      </w:pPr>
      <w:r w:rsidRPr="00BF58F3">
        <w:rPr>
          <w:rFonts w:cs="Arial"/>
          <w:szCs w:val="22"/>
        </w:rPr>
        <w:t>Where practicable, Council will release the requested document with exempt sections deleted.  However, if the document would subsequently be meaningless, misleading or unintelligible the document will be denied in full.</w:t>
      </w:r>
    </w:p>
    <w:p w14:paraId="6AEA2874" w14:textId="77777777" w:rsidR="00C42220" w:rsidRPr="00BF58F3" w:rsidRDefault="00C42220" w:rsidP="00C42220">
      <w:pPr>
        <w:rPr>
          <w:rFonts w:cs="Arial"/>
          <w:szCs w:val="22"/>
        </w:rPr>
      </w:pPr>
    </w:p>
    <w:p w14:paraId="341EE5B3" w14:textId="77777777" w:rsidR="00C42220" w:rsidRPr="00BF58F3" w:rsidRDefault="00C42220" w:rsidP="00C42220">
      <w:pPr>
        <w:rPr>
          <w:rFonts w:cs="Arial"/>
          <w:szCs w:val="22"/>
        </w:rPr>
      </w:pPr>
      <w:r w:rsidRPr="00BF58F3">
        <w:rPr>
          <w:rFonts w:cs="Arial"/>
          <w:szCs w:val="22"/>
        </w:rPr>
        <w:t xml:space="preserve">Applicants will be notified of Council's decision and their review rights within </w:t>
      </w:r>
      <w:r w:rsidR="006C04B2" w:rsidRPr="00BF58F3">
        <w:rPr>
          <w:rFonts w:cs="Arial"/>
          <w:szCs w:val="22"/>
        </w:rPr>
        <w:t xml:space="preserve">30 </w:t>
      </w:r>
      <w:r w:rsidRPr="00BF58F3">
        <w:rPr>
          <w:rFonts w:cs="Arial"/>
          <w:szCs w:val="22"/>
        </w:rPr>
        <w:t>days of Council receiving the request.</w:t>
      </w:r>
      <w:r w:rsidR="0008427A" w:rsidRPr="00BF58F3">
        <w:rPr>
          <w:rFonts w:cs="Arial"/>
          <w:szCs w:val="22"/>
        </w:rPr>
        <w:t xml:space="preserve">  </w:t>
      </w:r>
      <w:r w:rsidRPr="00BF58F3">
        <w:rPr>
          <w:rFonts w:cs="Arial"/>
          <w:szCs w:val="22"/>
        </w:rPr>
        <w:t xml:space="preserve">If an applicant is dissatisfied with Council’s decision to refuse access to a document, defer access to a document, not waive or reduce a fee or not amend a document they have the right to appeal that decision to the </w:t>
      </w:r>
      <w:r w:rsidR="00006EC5" w:rsidRPr="00BF58F3">
        <w:rPr>
          <w:rFonts w:cs="Arial"/>
          <w:szCs w:val="22"/>
        </w:rPr>
        <w:t xml:space="preserve">Victorian </w:t>
      </w:r>
      <w:r w:rsidR="006C04B2" w:rsidRPr="00BF58F3">
        <w:rPr>
          <w:rFonts w:cs="Arial"/>
          <w:szCs w:val="22"/>
        </w:rPr>
        <w:t xml:space="preserve">Information </w:t>
      </w:r>
      <w:r w:rsidRPr="00BF58F3">
        <w:rPr>
          <w:rFonts w:cs="Arial"/>
          <w:szCs w:val="22"/>
        </w:rPr>
        <w:t>Commissioner</w:t>
      </w:r>
      <w:r w:rsidR="006C04B2" w:rsidRPr="00BF58F3">
        <w:rPr>
          <w:rFonts w:cs="Arial"/>
          <w:szCs w:val="22"/>
        </w:rPr>
        <w:t>.</w:t>
      </w:r>
    </w:p>
    <w:p w14:paraId="205ECBBC" w14:textId="77777777" w:rsidR="00C42220" w:rsidRPr="00BF58F3" w:rsidRDefault="00C42220" w:rsidP="00C42220">
      <w:pPr>
        <w:rPr>
          <w:rFonts w:cs="Arial"/>
          <w:szCs w:val="22"/>
        </w:rPr>
      </w:pPr>
    </w:p>
    <w:p w14:paraId="6FBABE9D" w14:textId="77777777" w:rsidR="00C42220" w:rsidRPr="00BF58F3" w:rsidRDefault="00C42220" w:rsidP="00C42220">
      <w:pPr>
        <w:rPr>
          <w:rFonts w:cs="Arial"/>
          <w:szCs w:val="22"/>
        </w:rPr>
      </w:pPr>
      <w:r w:rsidRPr="00BF58F3">
        <w:rPr>
          <w:rFonts w:cs="Arial"/>
          <w:szCs w:val="22"/>
        </w:rPr>
        <w:t>It should be noted that a charge of 1.5 fee units per hour will apply to recover the cost of the time taken to find and identify the documents and a cost of 20 cents per A4 page will be charged for printed copies. The Victorian Government has a policy of automatically indexing fee units each year for inflation. For the current value of a fee unit please refer to the Department of Treasury and Finance website.</w:t>
      </w:r>
    </w:p>
    <w:p w14:paraId="6A2F8CA3" w14:textId="77777777" w:rsidR="00C42220" w:rsidRPr="00BF58F3" w:rsidRDefault="00C42220" w:rsidP="00C42220">
      <w:pPr>
        <w:rPr>
          <w:rFonts w:cs="Arial"/>
          <w:szCs w:val="22"/>
        </w:rPr>
      </w:pPr>
    </w:p>
    <w:p w14:paraId="3D332FF1" w14:textId="77777777" w:rsidR="00C42220" w:rsidRPr="00BF58F3" w:rsidRDefault="00C42220" w:rsidP="00C42220">
      <w:pPr>
        <w:rPr>
          <w:rFonts w:cs="Arial"/>
          <w:szCs w:val="22"/>
          <w:u w:val="single"/>
        </w:rPr>
      </w:pPr>
      <w:r w:rsidRPr="00BF58F3">
        <w:rPr>
          <w:rFonts w:cs="Arial"/>
          <w:szCs w:val="22"/>
          <w:u w:val="single"/>
        </w:rPr>
        <w:t>Officers responsible for Freedom of Information requests</w:t>
      </w:r>
    </w:p>
    <w:p w14:paraId="6FC30B83" w14:textId="77777777" w:rsidR="006C04B2" w:rsidRPr="00BF58F3" w:rsidRDefault="006C04B2" w:rsidP="00C42220">
      <w:pPr>
        <w:rPr>
          <w:rFonts w:cs="Arial"/>
          <w:szCs w:val="22"/>
        </w:rPr>
        <w:sectPr w:rsidR="006C04B2" w:rsidRPr="00BF58F3" w:rsidSect="00B20993">
          <w:type w:val="continuous"/>
          <w:pgSz w:w="11900" w:h="16840" w:code="9"/>
          <w:pgMar w:top="2268" w:right="709" w:bottom="851" w:left="709" w:header="907" w:footer="567" w:gutter="0"/>
          <w:cols w:space="708"/>
          <w:titlePg/>
          <w:docGrid w:linePitch="360"/>
        </w:sectPr>
      </w:pPr>
    </w:p>
    <w:p w14:paraId="289D8E10" w14:textId="77777777" w:rsidR="00C42220" w:rsidRPr="00BF58F3" w:rsidRDefault="006C04B2" w:rsidP="0016134E">
      <w:pPr>
        <w:pStyle w:val="ListParagraph"/>
        <w:numPr>
          <w:ilvl w:val="0"/>
          <w:numId w:val="17"/>
        </w:numPr>
        <w:ind w:left="360"/>
        <w:rPr>
          <w:rFonts w:cs="Arial"/>
          <w:szCs w:val="22"/>
        </w:rPr>
      </w:pPr>
      <w:r w:rsidRPr="00BF58F3">
        <w:rPr>
          <w:rFonts w:cs="Arial"/>
          <w:szCs w:val="22"/>
        </w:rPr>
        <w:t>Chief Executive Officer (</w:t>
      </w:r>
      <w:r w:rsidR="00300754" w:rsidRPr="00BF58F3">
        <w:rPr>
          <w:rFonts w:cs="Arial"/>
          <w:szCs w:val="22"/>
        </w:rPr>
        <w:t>Principal</w:t>
      </w:r>
      <w:r w:rsidR="00C42220" w:rsidRPr="00BF58F3">
        <w:rPr>
          <w:rFonts w:cs="Arial"/>
          <w:szCs w:val="22"/>
        </w:rPr>
        <w:t xml:space="preserve"> Officer</w:t>
      </w:r>
      <w:r w:rsidRPr="00BF58F3">
        <w:rPr>
          <w:rFonts w:cs="Arial"/>
          <w:szCs w:val="22"/>
        </w:rPr>
        <w:t>)</w:t>
      </w:r>
      <w:r w:rsidR="00C42220" w:rsidRPr="00BF58F3">
        <w:rPr>
          <w:rFonts w:cs="Arial"/>
          <w:szCs w:val="22"/>
        </w:rPr>
        <w:t xml:space="preserve"> – </w:t>
      </w:r>
      <w:r w:rsidR="00FE4F30">
        <w:rPr>
          <w:rFonts w:cs="Arial"/>
          <w:szCs w:val="22"/>
        </w:rPr>
        <w:t>Bruce Dobson</w:t>
      </w:r>
    </w:p>
    <w:p w14:paraId="3F5FBDD3" w14:textId="77777777" w:rsidR="00C42220" w:rsidRPr="00BF58F3" w:rsidRDefault="00C42220" w:rsidP="00F64360">
      <w:pPr>
        <w:rPr>
          <w:rFonts w:cs="Arial"/>
          <w:szCs w:val="22"/>
        </w:rPr>
      </w:pPr>
    </w:p>
    <w:p w14:paraId="57022277" w14:textId="77777777" w:rsidR="00C42220" w:rsidRPr="00BF58F3" w:rsidRDefault="00C42220" w:rsidP="0016134E">
      <w:pPr>
        <w:pStyle w:val="ListParagraph"/>
        <w:numPr>
          <w:ilvl w:val="0"/>
          <w:numId w:val="17"/>
        </w:numPr>
        <w:ind w:left="360"/>
        <w:rPr>
          <w:rFonts w:cs="Arial"/>
          <w:szCs w:val="22"/>
        </w:rPr>
      </w:pPr>
      <w:r w:rsidRPr="00BF58F3">
        <w:rPr>
          <w:rFonts w:cs="Arial"/>
          <w:szCs w:val="22"/>
        </w:rPr>
        <w:t>Manager Governance</w:t>
      </w:r>
      <w:r w:rsidR="00100AB8">
        <w:rPr>
          <w:rFonts w:cs="Arial"/>
          <w:szCs w:val="22"/>
        </w:rPr>
        <w:t xml:space="preserve"> and Risk</w:t>
      </w:r>
      <w:r w:rsidR="002F1AE2" w:rsidRPr="00BF58F3">
        <w:rPr>
          <w:rFonts w:cs="Arial"/>
          <w:szCs w:val="22"/>
        </w:rPr>
        <w:t xml:space="preserve"> </w:t>
      </w:r>
      <w:r w:rsidRPr="00BF58F3">
        <w:rPr>
          <w:rFonts w:cs="Arial"/>
          <w:szCs w:val="22"/>
        </w:rPr>
        <w:t xml:space="preserve">– </w:t>
      </w:r>
      <w:r w:rsidR="00B829DD">
        <w:rPr>
          <w:rFonts w:cs="Arial"/>
          <w:szCs w:val="22"/>
        </w:rPr>
        <w:t>Andrew Dowling</w:t>
      </w:r>
    </w:p>
    <w:p w14:paraId="07F10EC5" w14:textId="77777777" w:rsidR="00C42220" w:rsidRDefault="00F72B6D" w:rsidP="0016134E">
      <w:pPr>
        <w:pStyle w:val="ListParagraph"/>
        <w:numPr>
          <w:ilvl w:val="0"/>
          <w:numId w:val="17"/>
        </w:numPr>
        <w:ind w:left="360"/>
        <w:rPr>
          <w:rFonts w:cs="Arial"/>
          <w:szCs w:val="22"/>
        </w:rPr>
      </w:pPr>
      <w:r>
        <w:rPr>
          <w:rFonts w:cs="Arial"/>
          <w:szCs w:val="22"/>
        </w:rPr>
        <w:t xml:space="preserve">Head of </w:t>
      </w:r>
      <w:r w:rsidR="00C42220" w:rsidRPr="00BF58F3">
        <w:rPr>
          <w:rFonts w:cs="Arial"/>
          <w:szCs w:val="22"/>
        </w:rPr>
        <w:t>Governance</w:t>
      </w:r>
      <w:r>
        <w:rPr>
          <w:rFonts w:cs="Arial"/>
          <w:szCs w:val="22"/>
        </w:rPr>
        <w:t xml:space="preserve"> </w:t>
      </w:r>
      <w:r w:rsidR="00C42220" w:rsidRPr="00BF58F3">
        <w:rPr>
          <w:rFonts w:cs="Arial"/>
          <w:szCs w:val="22"/>
        </w:rPr>
        <w:t xml:space="preserve">– </w:t>
      </w:r>
      <w:r w:rsidR="00B829DD">
        <w:rPr>
          <w:rFonts w:cs="Arial"/>
          <w:szCs w:val="22"/>
        </w:rPr>
        <w:t>Saskia Weerheim</w:t>
      </w:r>
    </w:p>
    <w:p w14:paraId="2905F063" w14:textId="27ACB089" w:rsidR="005D171A" w:rsidRDefault="00E23D0A" w:rsidP="0016134E">
      <w:pPr>
        <w:pStyle w:val="ListParagraph"/>
        <w:numPr>
          <w:ilvl w:val="0"/>
          <w:numId w:val="17"/>
        </w:numPr>
        <w:ind w:left="360"/>
        <w:rPr>
          <w:rFonts w:cs="Arial"/>
          <w:szCs w:val="22"/>
        </w:rPr>
      </w:pPr>
      <w:r>
        <w:rPr>
          <w:rFonts w:cs="Arial"/>
          <w:szCs w:val="22"/>
        </w:rPr>
        <w:t>Policy and Integrity Advisor – Ms Renee Russell</w:t>
      </w:r>
    </w:p>
    <w:p w14:paraId="45D03F62" w14:textId="77777777" w:rsidR="00B829DD" w:rsidRPr="00BF58F3" w:rsidRDefault="00B829DD" w:rsidP="00F72B6D">
      <w:pPr>
        <w:pStyle w:val="ListParagraph"/>
        <w:ind w:left="360"/>
        <w:rPr>
          <w:rFonts w:cs="Arial"/>
          <w:szCs w:val="22"/>
        </w:rPr>
      </w:pPr>
    </w:p>
    <w:p w14:paraId="611C65B2" w14:textId="77777777" w:rsidR="006C04B2" w:rsidRPr="00BF58F3" w:rsidRDefault="006C04B2" w:rsidP="00F64360">
      <w:pPr>
        <w:rPr>
          <w:rFonts w:cs="Arial"/>
          <w:szCs w:val="22"/>
        </w:rPr>
      </w:pPr>
    </w:p>
    <w:p w14:paraId="1976485D" w14:textId="77777777" w:rsidR="00C42220" w:rsidRPr="00BF58F3" w:rsidRDefault="00C42220" w:rsidP="00F64360">
      <w:pPr>
        <w:rPr>
          <w:rFonts w:cs="Arial"/>
          <w:szCs w:val="22"/>
        </w:rPr>
      </w:pPr>
    </w:p>
    <w:p w14:paraId="69C2E46F" w14:textId="77777777" w:rsidR="006C04B2" w:rsidRPr="00300E98" w:rsidRDefault="00C42220" w:rsidP="00FE4F30">
      <w:pPr>
        <w:pStyle w:val="ListParagraph"/>
        <w:numPr>
          <w:ilvl w:val="0"/>
          <w:numId w:val="17"/>
        </w:numPr>
        <w:ind w:left="360"/>
        <w:rPr>
          <w:rFonts w:cs="Arial"/>
          <w:szCs w:val="22"/>
        </w:rPr>
        <w:sectPr w:rsidR="006C04B2" w:rsidRPr="00300E98" w:rsidSect="00F64360">
          <w:type w:val="continuous"/>
          <w:pgSz w:w="11900" w:h="16840" w:code="9"/>
          <w:pgMar w:top="2268" w:right="709" w:bottom="851" w:left="709" w:header="907" w:footer="567" w:gutter="0"/>
          <w:cols w:num="2" w:space="708"/>
          <w:titlePg/>
          <w:docGrid w:linePitch="360"/>
        </w:sectPr>
      </w:pPr>
      <w:r w:rsidRPr="00300E98">
        <w:rPr>
          <w:rFonts w:cs="Arial"/>
          <w:szCs w:val="22"/>
        </w:rPr>
        <w:t xml:space="preserve">Governance Officer – </w:t>
      </w:r>
      <w:r w:rsidR="00894375" w:rsidRPr="00300E98">
        <w:rPr>
          <w:rFonts w:cs="Arial"/>
          <w:szCs w:val="22"/>
        </w:rPr>
        <w:t>Damian Watson</w:t>
      </w:r>
    </w:p>
    <w:p w14:paraId="74C26F8E" w14:textId="77777777" w:rsidR="00C42220" w:rsidRPr="00BF58F3" w:rsidRDefault="00C42220">
      <w:pPr>
        <w:rPr>
          <w:rFonts w:cs="Arial"/>
          <w:szCs w:val="22"/>
        </w:rPr>
      </w:pPr>
      <w:r w:rsidRPr="00BF58F3">
        <w:rPr>
          <w:rFonts w:cs="Arial"/>
          <w:szCs w:val="22"/>
        </w:rPr>
        <w:br w:type="page"/>
      </w:r>
    </w:p>
    <w:p w14:paraId="623E96BE" w14:textId="77777777" w:rsidR="00A35866" w:rsidRPr="00BF58F3" w:rsidRDefault="00A35866" w:rsidP="00C42220">
      <w:pPr>
        <w:pStyle w:val="Heading2"/>
      </w:pPr>
      <w:bookmarkStart w:id="19" w:name="_Toc442882755"/>
      <w:bookmarkStart w:id="20" w:name="_Toc509306958"/>
    </w:p>
    <w:p w14:paraId="1629D01E" w14:textId="77777777" w:rsidR="00C42220" w:rsidRPr="00BF58F3" w:rsidRDefault="00C42220" w:rsidP="00C42220">
      <w:pPr>
        <w:pStyle w:val="Heading2"/>
      </w:pPr>
      <w:r w:rsidRPr="00BF58F3">
        <w:t>Statement 4 – List of documents produced for public inspection and publication</w:t>
      </w:r>
      <w:bookmarkEnd w:id="19"/>
      <w:bookmarkEnd w:id="20"/>
    </w:p>
    <w:p w14:paraId="5D21C140" w14:textId="77777777" w:rsidR="00C42220" w:rsidRPr="00BF58F3" w:rsidRDefault="00C42220" w:rsidP="00C42220">
      <w:pPr>
        <w:rPr>
          <w:rFonts w:cs="Arial"/>
          <w:b/>
          <w:szCs w:val="22"/>
        </w:rPr>
      </w:pPr>
      <w:r w:rsidRPr="00BF58F3">
        <w:rPr>
          <w:rFonts w:cs="Arial"/>
          <w:b/>
          <w:szCs w:val="22"/>
        </w:rPr>
        <w:t>Documents produced for public inspection</w:t>
      </w:r>
    </w:p>
    <w:p w14:paraId="72FF907C" w14:textId="77777777" w:rsidR="00C42220" w:rsidRPr="00BF58F3" w:rsidRDefault="00C42220" w:rsidP="00C42220">
      <w:pPr>
        <w:rPr>
          <w:rFonts w:cs="Arial"/>
          <w:szCs w:val="22"/>
        </w:rPr>
      </w:pPr>
      <w:r w:rsidRPr="00BF58F3">
        <w:rPr>
          <w:rFonts w:cs="Arial"/>
          <w:szCs w:val="22"/>
        </w:rPr>
        <w:t xml:space="preserve">Council maintains a range of documents and registers which are available for public inspection. Inspections can be arranged by contacting the department </w:t>
      </w:r>
      <w:r w:rsidR="00530191" w:rsidRPr="00BF58F3">
        <w:rPr>
          <w:rFonts w:cs="Arial"/>
          <w:szCs w:val="22"/>
        </w:rPr>
        <w:t>primarily responsible for managing the information</w:t>
      </w:r>
      <w:r w:rsidRPr="00BF58F3">
        <w:rPr>
          <w:rFonts w:cs="Arial"/>
          <w:szCs w:val="22"/>
        </w:rPr>
        <w:t>.</w:t>
      </w:r>
    </w:p>
    <w:p w14:paraId="5156D5E3" w14:textId="77777777" w:rsidR="00C42220" w:rsidRPr="00BF58F3" w:rsidRDefault="00C42220" w:rsidP="00C42220">
      <w:pPr>
        <w:rPr>
          <w:rFonts w:cs="Arial"/>
          <w:szCs w:val="22"/>
        </w:rPr>
      </w:pPr>
    </w:p>
    <w:p w14:paraId="0B585496" w14:textId="77777777" w:rsidR="00C42220" w:rsidRPr="00BF58F3" w:rsidRDefault="00C42220" w:rsidP="00C42220">
      <w:pPr>
        <w:rPr>
          <w:rFonts w:cs="Arial"/>
          <w:szCs w:val="22"/>
        </w:rPr>
      </w:pPr>
    </w:p>
    <w:p w14:paraId="56B1C047" w14:textId="77777777" w:rsidR="00C42220" w:rsidRPr="00BF58F3" w:rsidRDefault="00C42220" w:rsidP="00C42220">
      <w:pPr>
        <w:rPr>
          <w:rFonts w:cs="Arial"/>
          <w:szCs w:val="22"/>
        </w:rPr>
      </w:pPr>
      <w:r w:rsidRPr="00BF58F3">
        <w:rPr>
          <w:rFonts w:cs="Arial"/>
          <w:szCs w:val="22"/>
        </w:rPr>
        <w:t xml:space="preserve">In accordance with the </w:t>
      </w:r>
      <w:r w:rsidR="00207C04" w:rsidRPr="00BF58F3">
        <w:rPr>
          <w:rFonts w:cs="Arial"/>
          <w:szCs w:val="22"/>
        </w:rPr>
        <w:t xml:space="preserve">Section 57 </w:t>
      </w:r>
      <w:r w:rsidR="00B93CC7" w:rsidRPr="00BF58F3">
        <w:rPr>
          <w:rFonts w:cs="Arial"/>
          <w:i/>
          <w:szCs w:val="22"/>
        </w:rPr>
        <w:t>Local Government Act 2020 and Council’s Public Transparency Policy</w:t>
      </w:r>
      <w:r w:rsidRPr="00BF58F3">
        <w:rPr>
          <w:rFonts w:cs="Arial"/>
          <w:szCs w:val="22"/>
        </w:rPr>
        <w:t>, the following documents are available for inspections:</w:t>
      </w:r>
    </w:p>
    <w:p w14:paraId="7C2A5010" w14:textId="77777777" w:rsidR="00A35866" w:rsidRPr="00BF58F3" w:rsidRDefault="00A35866" w:rsidP="0016134E">
      <w:pPr>
        <w:pStyle w:val="BodyText"/>
        <w:widowControl w:val="0"/>
        <w:numPr>
          <w:ilvl w:val="0"/>
          <w:numId w:val="21"/>
        </w:numPr>
        <w:tabs>
          <w:tab w:val="left" w:pos="1392"/>
        </w:tabs>
        <w:spacing w:before="60" w:line="240" w:lineRule="auto"/>
        <w:ind w:right="604"/>
        <w:jc w:val="left"/>
        <w:rPr>
          <w:rFonts w:asciiTheme="minorHAnsi" w:hAnsiTheme="minorHAnsi" w:cstheme="minorHAnsi"/>
          <w:sz w:val="22"/>
        </w:rPr>
      </w:pPr>
      <w:r w:rsidRPr="00BF58F3">
        <w:rPr>
          <w:rFonts w:asciiTheme="minorHAnsi" w:hAnsiTheme="minorHAnsi" w:cstheme="minorHAnsi"/>
          <w:sz w:val="22"/>
        </w:rPr>
        <w:t>Plans</w:t>
      </w:r>
      <w:r w:rsidRPr="00BF58F3">
        <w:rPr>
          <w:rFonts w:asciiTheme="minorHAnsi" w:hAnsiTheme="minorHAnsi" w:cstheme="minorHAnsi"/>
          <w:spacing w:val="-2"/>
          <w:sz w:val="22"/>
        </w:rPr>
        <w:t xml:space="preserve"> </w:t>
      </w:r>
      <w:r w:rsidRPr="00BF58F3">
        <w:rPr>
          <w:rFonts w:asciiTheme="minorHAnsi" w:hAnsiTheme="minorHAnsi" w:cstheme="minorHAnsi"/>
          <w:sz w:val="22"/>
        </w:rPr>
        <w:t>and</w:t>
      </w:r>
      <w:r w:rsidRPr="00BF58F3">
        <w:rPr>
          <w:rFonts w:asciiTheme="minorHAnsi" w:hAnsiTheme="minorHAnsi" w:cstheme="minorHAnsi"/>
          <w:spacing w:val="-1"/>
          <w:sz w:val="22"/>
        </w:rPr>
        <w:t xml:space="preserve"> </w:t>
      </w:r>
      <w:r w:rsidRPr="00BF58F3">
        <w:rPr>
          <w:rFonts w:asciiTheme="minorHAnsi" w:hAnsiTheme="minorHAnsi" w:cstheme="minorHAnsi"/>
          <w:sz w:val="22"/>
        </w:rPr>
        <w:t>Reports</w:t>
      </w:r>
      <w:r w:rsidRPr="00BF58F3">
        <w:rPr>
          <w:rFonts w:asciiTheme="minorHAnsi" w:hAnsiTheme="minorHAnsi" w:cstheme="minorHAnsi"/>
          <w:spacing w:val="-1"/>
          <w:sz w:val="22"/>
        </w:rPr>
        <w:t xml:space="preserve"> </w:t>
      </w:r>
      <w:r w:rsidRPr="00BF58F3">
        <w:rPr>
          <w:rFonts w:asciiTheme="minorHAnsi" w:hAnsiTheme="minorHAnsi" w:cstheme="minorHAnsi"/>
          <w:sz w:val="22"/>
        </w:rPr>
        <w:t>adopted</w:t>
      </w:r>
      <w:r w:rsidRPr="00BF58F3">
        <w:rPr>
          <w:rFonts w:asciiTheme="minorHAnsi" w:hAnsiTheme="minorHAnsi" w:cstheme="minorHAnsi"/>
          <w:spacing w:val="-1"/>
          <w:sz w:val="22"/>
        </w:rPr>
        <w:t xml:space="preserve"> by Council,</w:t>
      </w:r>
      <w:r w:rsidRPr="00BF58F3">
        <w:rPr>
          <w:rFonts w:asciiTheme="minorHAnsi" w:hAnsiTheme="minorHAnsi" w:cstheme="minorHAnsi"/>
          <w:sz w:val="22"/>
        </w:rPr>
        <w:t xml:space="preserve"> </w:t>
      </w:r>
      <w:r w:rsidRPr="00BF58F3">
        <w:rPr>
          <w:rFonts w:asciiTheme="minorHAnsi" w:hAnsiTheme="minorHAnsi" w:cstheme="minorHAnsi"/>
          <w:spacing w:val="-1"/>
          <w:sz w:val="22"/>
        </w:rPr>
        <w:t xml:space="preserve">including but not limited </w:t>
      </w:r>
      <w:r w:rsidRPr="00BF58F3">
        <w:rPr>
          <w:rFonts w:asciiTheme="minorHAnsi" w:hAnsiTheme="minorHAnsi" w:cstheme="minorHAnsi"/>
          <w:sz w:val="22"/>
        </w:rPr>
        <w:t>to</w:t>
      </w:r>
      <w:r w:rsidRPr="00BF58F3">
        <w:rPr>
          <w:rFonts w:asciiTheme="minorHAnsi" w:hAnsiTheme="minorHAnsi" w:cstheme="minorHAnsi"/>
          <w:spacing w:val="-1"/>
          <w:sz w:val="22"/>
        </w:rPr>
        <w:t xml:space="preserve"> </w:t>
      </w:r>
      <w:r w:rsidRPr="00BF58F3">
        <w:rPr>
          <w:rFonts w:asciiTheme="minorHAnsi" w:hAnsiTheme="minorHAnsi" w:cstheme="minorHAnsi"/>
          <w:sz w:val="22"/>
        </w:rPr>
        <w:t>the</w:t>
      </w:r>
      <w:r w:rsidRPr="00BF58F3">
        <w:rPr>
          <w:rFonts w:asciiTheme="minorHAnsi" w:hAnsiTheme="minorHAnsi" w:cstheme="minorHAnsi"/>
          <w:spacing w:val="-1"/>
          <w:sz w:val="22"/>
        </w:rPr>
        <w:t xml:space="preserve"> Council</w:t>
      </w:r>
      <w:r w:rsidRPr="00BF58F3">
        <w:rPr>
          <w:rFonts w:asciiTheme="minorHAnsi" w:hAnsiTheme="minorHAnsi" w:cstheme="minorHAnsi"/>
          <w:sz w:val="22"/>
        </w:rPr>
        <w:t xml:space="preserve"> Plan,</w:t>
      </w:r>
      <w:r w:rsidRPr="00BF58F3">
        <w:rPr>
          <w:rFonts w:asciiTheme="minorHAnsi" w:hAnsiTheme="minorHAnsi" w:cstheme="minorHAnsi"/>
          <w:spacing w:val="28"/>
          <w:sz w:val="22"/>
        </w:rPr>
        <w:t xml:space="preserve"> </w:t>
      </w:r>
      <w:r w:rsidRPr="00BF58F3">
        <w:rPr>
          <w:rFonts w:asciiTheme="minorHAnsi" w:hAnsiTheme="minorHAnsi" w:cstheme="minorHAnsi"/>
          <w:sz w:val="22"/>
        </w:rPr>
        <w:t>Workforce</w:t>
      </w:r>
      <w:r w:rsidRPr="00BF58F3">
        <w:rPr>
          <w:rFonts w:asciiTheme="minorHAnsi" w:hAnsiTheme="minorHAnsi" w:cstheme="minorHAnsi"/>
          <w:spacing w:val="-5"/>
          <w:sz w:val="22"/>
        </w:rPr>
        <w:t xml:space="preserve"> </w:t>
      </w:r>
      <w:r w:rsidRPr="00BF58F3">
        <w:rPr>
          <w:rFonts w:asciiTheme="minorHAnsi" w:hAnsiTheme="minorHAnsi" w:cstheme="minorHAnsi"/>
          <w:sz w:val="22"/>
        </w:rPr>
        <w:t>Plan,</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Financial</w:t>
      </w:r>
      <w:r w:rsidRPr="00BF58F3">
        <w:rPr>
          <w:rFonts w:asciiTheme="minorHAnsi" w:hAnsiTheme="minorHAnsi" w:cstheme="minorHAnsi"/>
          <w:spacing w:val="-4"/>
          <w:sz w:val="22"/>
        </w:rPr>
        <w:t xml:space="preserve"> </w:t>
      </w:r>
      <w:r w:rsidRPr="00BF58F3">
        <w:rPr>
          <w:rFonts w:asciiTheme="minorHAnsi" w:hAnsiTheme="minorHAnsi" w:cstheme="minorHAnsi"/>
          <w:sz w:val="22"/>
        </w:rPr>
        <w:t>Plan,</w:t>
      </w:r>
      <w:r w:rsidRPr="00BF58F3">
        <w:rPr>
          <w:rFonts w:asciiTheme="minorHAnsi" w:hAnsiTheme="minorHAnsi" w:cstheme="minorHAnsi"/>
          <w:spacing w:val="-4"/>
          <w:sz w:val="22"/>
        </w:rPr>
        <w:t xml:space="preserve"> </w:t>
      </w:r>
      <w:r w:rsidRPr="00BF58F3">
        <w:rPr>
          <w:rFonts w:asciiTheme="minorHAnsi" w:hAnsiTheme="minorHAnsi" w:cstheme="minorHAnsi"/>
          <w:sz w:val="22"/>
        </w:rPr>
        <w:t>Asset</w:t>
      </w:r>
      <w:r w:rsidRPr="00BF58F3">
        <w:rPr>
          <w:rFonts w:asciiTheme="minorHAnsi" w:hAnsiTheme="minorHAnsi" w:cstheme="minorHAnsi"/>
          <w:spacing w:val="-5"/>
          <w:sz w:val="22"/>
        </w:rPr>
        <w:t xml:space="preserve"> </w:t>
      </w:r>
      <w:r w:rsidRPr="00BF58F3">
        <w:rPr>
          <w:rFonts w:asciiTheme="minorHAnsi" w:hAnsiTheme="minorHAnsi" w:cstheme="minorHAnsi"/>
          <w:sz w:val="22"/>
        </w:rPr>
        <w:t>Plan,</w:t>
      </w:r>
      <w:r w:rsidRPr="00BF58F3">
        <w:rPr>
          <w:rFonts w:asciiTheme="minorHAnsi" w:hAnsiTheme="minorHAnsi" w:cstheme="minorHAnsi"/>
          <w:spacing w:val="-4"/>
          <w:sz w:val="22"/>
        </w:rPr>
        <w:t xml:space="preserve"> </w:t>
      </w:r>
      <w:r w:rsidRPr="00BF58F3">
        <w:rPr>
          <w:rFonts w:asciiTheme="minorHAnsi" w:hAnsiTheme="minorHAnsi" w:cstheme="minorHAnsi"/>
          <w:sz w:val="22"/>
        </w:rPr>
        <w:t>Revenue</w:t>
      </w:r>
      <w:r w:rsidRPr="00BF58F3">
        <w:rPr>
          <w:rFonts w:asciiTheme="minorHAnsi" w:hAnsiTheme="minorHAnsi" w:cstheme="minorHAnsi"/>
          <w:spacing w:val="-5"/>
          <w:sz w:val="22"/>
        </w:rPr>
        <w:t xml:space="preserve"> </w:t>
      </w:r>
      <w:r w:rsidRPr="00BF58F3">
        <w:rPr>
          <w:rFonts w:asciiTheme="minorHAnsi" w:hAnsiTheme="minorHAnsi" w:cstheme="minorHAnsi"/>
          <w:sz w:val="22"/>
        </w:rPr>
        <w:t>and</w:t>
      </w:r>
      <w:r w:rsidRPr="00BF58F3">
        <w:rPr>
          <w:rFonts w:asciiTheme="minorHAnsi" w:hAnsiTheme="minorHAnsi" w:cstheme="minorHAnsi"/>
          <w:spacing w:val="-3"/>
          <w:sz w:val="22"/>
        </w:rPr>
        <w:t xml:space="preserve"> </w:t>
      </w:r>
      <w:r w:rsidRPr="00BF58F3">
        <w:rPr>
          <w:rFonts w:asciiTheme="minorHAnsi" w:hAnsiTheme="minorHAnsi" w:cstheme="minorHAnsi"/>
          <w:sz w:val="22"/>
        </w:rPr>
        <w:t>Rating</w:t>
      </w:r>
      <w:r w:rsidRPr="00BF58F3">
        <w:rPr>
          <w:rFonts w:asciiTheme="minorHAnsi" w:hAnsiTheme="minorHAnsi" w:cstheme="minorHAnsi"/>
          <w:spacing w:val="-5"/>
          <w:sz w:val="22"/>
        </w:rPr>
        <w:t xml:space="preserve"> </w:t>
      </w:r>
      <w:r w:rsidRPr="00BF58F3">
        <w:rPr>
          <w:rFonts w:asciiTheme="minorHAnsi" w:hAnsiTheme="minorHAnsi" w:cstheme="minorHAnsi"/>
          <w:sz w:val="22"/>
        </w:rPr>
        <w:t>Plan,</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Emergency</w:t>
      </w:r>
      <w:r w:rsidRPr="00BF58F3">
        <w:rPr>
          <w:rFonts w:asciiTheme="minorHAnsi" w:hAnsiTheme="minorHAnsi" w:cstheme="minorHAnsi"/>
          <w:spacing w:val="21"/>
          <w:w w:val="99"/>
          <w:sz w:val="22"/>
        </w:rPr>
        <w:t xml:space="preserve"> </w:t>
      </w:r>
      <w:r w:rsidRPr="00BF58F3">
        <w:rPr>
          <w:rFonts w:asciiTheme="minorHAnsi" w:hAnsiTheme="minorHAnsi" w:cstheme="minorHAnsi"/>
          <w:sz w:val="22"/>
        </w:rPr>
        <w:t>Management</w:t>
      </w:r>
      <w:r w:rsidRPr="00BF58F3">
        <w:rPr>
          <w:rFonts w:asciiTheme="minorHAnsi" w:hAnsiTheme="minorHAnsi" w:cstheme="minorHAnsi"/>
          <w:spacing w:val="-7"/>
          <w:sz w:val="22"/>
        </w:rPr>
        <w:t xml:space="preserve"> </w:t>
      </w:r>
      <w:r w:rsidRPr="00BF58F3">
        <w:rPr>
          <w:rFonts w:asciiTheme="minorHAnsi" w:hAnsiTheme="minorHAnsi" w:cstheme="minorHAnsi"/>
          <w:sz w:val="22"/>
        </w:rPr>
        <w:t>Plan,</w:t>
      </w:r>
      <w:r w:rsidRPr="00BF58F3">
        <w:rPr>
          <w:rFonts w:asciiTheme="minorHAnsi" w:hAnsiTheme="minorHAnsi" w:cstheme="minorHAnsi"/>
          <w:spacing w:val="-8"/>
          <w:sz w:val="22"/>
        </w:rPr>
        <w:t xml:space="preserve"> </w:t>
      </w:r>
      <w:r w:rsidRPr="00BF58F3">
        <w:rPr>
          <w:rFonts w:asciiTheme="minorHAnsi" w:hAnsiTheme="minorHAnsi" w:cstheme="minorHAnsi"/>
          <w:sz w:val="22"/>
        </w:rPr>
        <w:t>Road</w:t>
      </w:r>
      <w:r w:rsidRPr="00BF58F3">
        <w:rPr>
          <w:rFonts w:asciiTheme="minorHAnsi" w:hAnsiTheme="minorHAnsi" w:cstheme="minorHAnsi"/>
          <w:spacing w:val="-6"/>
          <w:sz w:val="22"/>
        </w:rPr>
        <w:t xml:space="preserve"> </w:t>
      </w:r>
      <w:r w:rsidRPr="00BF58F3">
        <w:rPr>
          <w:rFonts w:asciiTheme="minorHAnsi" w:hAnsiTheme="minorHAnsi" w:cstheme="minorHAnsi"/>
          <w:sz w:val="22"/>
        </w:rPr>
        <w:t>Management</w:t>
      </w:r>
      <w:r w:rsidRPr="00BF58F3">
        <w:rPr>
          <w:rFonts w:asciiTheme="minorHAnsi" w:hAnsiTheme="minorHAnsi" w:cstheme="minorHAnsi"/>
          <w:spacing w:val="-7"/>
          <w:sz w:val="22"/>
        </w:rPr>
        <w:t xml:space="preserve"> </w:t>
      </w:r>
      <w:r w:rsidRPr="00BF58F3">
        <w:rPr>
          <w:rFonts w:asciiTheme="minorHAnsi" w:hAnsiTheme="minorHAnsi" w:cstheme="minorHAnsi"/>
          <w:sz w:val="22"/>
        </w:rPr>
        <w:t>Plan;</w:t>
      </w:r>
    </w:p>
    <w:p w14:paraId="7E4E61B5"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Councillor</w:t>
      </w:r>
      <w:r w:rsidRPr="00BF58F3">
        <w:rPr>
          <w:rFonts w:asciiTheme="minorHAnsi" w:hAnsiTheme="minorHAnsi" w:cstheme="minorHAnsi"/>
          <w:sz w:val="22"/>
        </w:rPr>
        <w:t xml:space="preserve"> </w:t>
      </w:r>
      <w:r w:rsidRPr="00BF58F3">
        <w:rPr>
          <w:rFonts w:asciiTheme="minorHAnsi" w:hAnsiTheme="minorHAnsi" w:cstheme="minorHAnsi"/>
          <w:spacing w:val="-1"/>
          <w:sz w:val="22"/>
        </w:rPr>
        <w:t>Code</w:t>
      </w:r>
      <w:r w:rsidRPr="00BF58F3">
        <w:rPr>
          <w:rFonts w:asciiTheme="minorHAnsi" w:hAnsiTheme="minorHAnsi" w:cstheme="minorHAnsi"/>
          <w:sz w:val="22"/>
        </w:rPr>
        <w:t xml:space="preserve"> </w:t>
      </w:r>
      <w:r w:rsidRPr="00BF58F3">
        <w:rPr>
          <w:rFonts w:asciiTheme="minorHAnsi" w:hAnsiTheme="minorHAnsi" w:cstheme="minorHAnsi"/>
          <w:spacing w:val="-1"/>
          <w:sz w:val="22"/>
        </w:rPr>
        <w:t>of</w:t>
      </w:r>
      <w:r w:rsidRPr="00BF58F3">
        <w:rPr>
          <w:rFonts w:asciiTheme="minorHAnsi" w:hAnsiTheme="minorHAnsi" w:cstheme="minorHAnsi"/>
          <w:sz w:val="22"/>
        </w:rPr>
        <w:t xml:space="preserve"> </w:t>
      </w:r>
      <w:r w:rsidRPr="00BF58F3">
        <w:rPr>
          <w:rFonts w:asciiTheme="minorHAnsi" w:hAnsiTheme="minorHAnsi" w:cstheme="minorHAnsi"/>
          <w:spacing w:val="-1"/>
          <w:sz w:val="22"/>
        </w:rPr>
        <w:t>Conduct;</w:t>
      </w:r>
    </w:p>
    <w:p w14:paraId="20074C2D"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Council</w:t>
      </w:r>
      <w:r w:rsidRPr="00BF58F3">
        <w:rPr>
          <w:rFonts w:asciiTheme="minorHAnsi" w:hAnsiTheme="minorHAnsi" w:cstheme="minorHAnsi"/>
          <w:sz w:val="22"/>
        </w:rPr>
        <w:t xml:space="preserve"> Policies;</w:t>
      </w:r>
    </w:p>
    <w:p w14:paraId="530211B8"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Adopted</w:t>
      </w:r>
      <w:r w:rsidRPr="00BF58F3">
        <w:rPr>
          <w:rFonts w:asciiTheme="minorHAnsi" w:hAnsiTheme="minorHAnsi" w:cstheme="minorHAnsi"/>
          <w:spacing w:val="-10"/>
          <w:sz w:val="22"/>
        </w:rPr>
        <w:t xml:space="preserve"> </w:t>
      </w:r>
      <w:r w:rsidRPr="00BF58F3">
        <w:rPr>
          <w:rFonts w:asciiTheme="minorHAnsi" w:hAnsiTheme="minorHAnsi" w:cstheme="minorHAnsi"/>
          <w:sz w:val="22"/>
        </w:rPr>
        <w:t>Budgets;</w:t>
      </w:r>
    </w:p>
    <w:p w14:paraId="116EA29A"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Annual</w:t>
      </w:r>
      <w:r w:rsidRPr="00BF58F3">
        <w:rPr>
          <w:rFonts w:asciiTheme="minorHAnsi" w:hAnsiTheme="minorHAnsi" w:cstheme="minorHAnsi"/>
          <w:spacing w:val="-10"/>
          <w:sz w:val="22"/>
        </w:rPr>
        <w:t xml:space="preserve"> </w:t>
      </w:r>
      <w:r w:rsidRPr="00BF58F3">
        <w:rPr>
          <w:rFonts w:asciiTheme="minorHAnsi" w:hAnsiTheme="minorHAnsi" w:cstheme="minorHAnsi"/>
          <w:sz w:val="22"/>
        </w:rPr>
        <w:t>Reports;</w:t>
      </w:r>
    </w:p>
    <w:p w14:paraId="5C60B0DB"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Local</w:t>
      </w:r>
      <w:r w:rsidRPr="00BF58F3">
        <w:rPr>
          <w:rFonts w:asciiTheme="minorHAnsi" w:hAnsiTheme="minorHAnsi" w:cstheme="minorHAnsi"/>
          <w:spacing w:val="-6"/>
          <w:sz w:val="22"/>
        </w:rPr>
        <w:t xml:space="preserve"> </w:t>
      </w:r>
      <w:r w:rsidRPr="00BF58F3">
        <w:rPr>
          <w:rFonts w:asciiTheme="minorHAnsi" w:hAnsiTheme="minorHAnsi" w:cstheme="minorHAnsi"/>
          <w:spacing w:val="-1"/>
          <w:sz w:val="22"/>
        </w:rPr>
        <w:t>Laws;</w:t>
      </w:r>
    </w:p>
    <w:p w14:paraId="046DA345"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Project</w:t>
      </w:r>
      <w:r w:rsidRPr="00BF58F3">
        <w:rPr>
          <w:rFonts w:asciiTheme="minorHAnsi" w:hAnsiTheme="minorHAnsi" w:cstheme="minorHAnsi"/>
          <w:spacing w:val="-6"/>
          <w:sz w:val="22"/>
        </w:rPr>
        <w:t xml:space="preserve"> </w:t>
      </w:r>
      <w:r w:rsidRPr="00BF58F3">
        <w:rPr>
          <w:rFonts w:asciiTheme="minorHAnsi" w:hAnsiTheme="minorHAnsi" w:cstheme="minorHAnsi"/>
          <w:sz w:val="22"/>
        </w:rPr>
        <w:t>and</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Service</w:t>
      </w:r>
      <w:r w:rsidRPr="00BF58F3">
        <w:rPr>
          <w:rFonts w:asciiTheme="minorHAnsi" w:hAnsiTheme="minorHAnsi" w:cstheme="minorHAnsi"/>
          <w:spacing w:val="-4"/>
          <w:sz w:val="22"/>
        </w:rPr>
        <w:t xml:space="preserve"> </w:t>
      </w:r>
      <w:r w:rsidRPr="00BF58F3">
        <w:rPr>
          <w:rFonts w:asciiTheme="minorHAnsi" w:hAnsiTheme="minorHAnsi" w:cstheme="minorHAnsi"/>
          <w:sz w:val="22"/>
        </w:rPr>
        <w:t>Plans;</w:t>
      </w:r>
    </w:p>
    <w:p w14:paraId="7D1D3C25"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Service</w:t>
      </w:r>
      <w:r w:rsidRPr="00BF58F3">
        <w:rPr>
          <w:rFonts w:asciiTheme="minorHAnsi" w:hAnsiTheme="minorHAnsi" w:cstheme="minorHAnsi"/>
          <w:spacing w:val="-7"/>
          <w:sz w:val="22"/>
        </w:rPr>
        <w:t xml:space="preserve"> </w:t>
      </w:r>
      <w:r w:rsidRPr="00BF58F3">
        <w:rPr>
          <w:rFonts w:asciiTheme="minorHAnsi" w:hAnsiTheme="minorHAnsi" w:cstheme="minorHAnsi"/>
          <w:sz w:val="22"/>
        </w:rPr>
        <w:t>Agreements</w:t>
      </w:r>
      <w:r w:rsidRPr="00BF58F3">
        <w:rPr>
          <w:rFonts w:asciiTheme="minorHAnsi" w:hAnsiTheme="minorHAnsi" w:cstheme="minorHAnsi"/>
          <w:spacing w:val="-7"/>
          <w:sz w:val="22"/>
        </w:rPr>
        <w:t xml:space="preserve"> </w:t>
      </w:r>
      <w:r w:rsidRPr="00BF58F3">
        <w:rPr>
          <w:rFonts w:asciiTheme="minorHAnsi" w:hAnsiTheme="minorHAnsi" w:cstheme="minorHAnsi"/>
          <w:sz w:val="22"/>
        </w:rPr>
        <w:t>and</w:t>
      </w:r>
      <w:r w:rsidRPr="00BF58F3">
        <w:rPr>
          <w:rFonts w:asciiTheme="minorHAnsi" w:hAnsiTheme="minorHAnsi" w:cstheme="minorHAnsi"/>
          <w:spacing w:val="-6"/>
          <w:sz w:val="22"/>
        </w:rPr>
        <w:t xml:space="preserve"> </w:t>
      </w:r>
      <w:r w:rsidRPr="00BF58F3">
        <w:rPr>
          <w:rFonts w:asciiTheme="minorHAnsi" w:hAnsiTheme="minorHAnsi" w:cstheme="minorHAnsi"/>
          <w:spacing w:val="-1"/>
          <w:sz w:val="22"/>
        </w:rPr>
        <w:t>Contracts;</w:t>
      </w:r>
    </w:p>
    <w:p w14:paraId="65994C7A" w14:textId="77777777" w:rsidR="00A35866" w:rsidRPr="00D87051" w:rsidRDefault="00A35866" w:rsidP="00D87051">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Leases</w:t>
      </w:r>
      <w:r w:rsidRPr="00BF58F3">
        <w:rPr>
          <w:rFonts w:asciiTheme="minorHAnsi" w:hAnsiTheme="minorHAnsi" w:cstheme="minorHAnsi"/>
          <w:spacing w:val="-6"/>
          <w:sz w:val="22"/>
        </w:rPr>
        <w:t xml:space="preserve"> </w:t>
      </w:r>
      <w:r w:rsidRPr="00BF58F3">
        <w:rPr>
          <w:rFonts w:asciiTheme="minorHAnsi" w:hAnsiTheme="minorHAnsi" w:cstheme="minorHAnsi"/>
          <w:sz w:val="22"/>
        </w:rPr>
        <w:t>and</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Licences;</w:t>
      </w:r>
      <w:r w:rsidRPr="00BF58F3">
        <w:rPr>
          <w:rFonts w:asciiTheme="minorHAnsi" w:hAnsiTheme="minorHAnsi" w:cstheme="minorHAnsi"/>
          <w:spacing w:val="-5"/>
          <w:sz w:val="22"/>
        </w:rPr>
        <w:t xml:space="preserve"> </w:t>
      </w:r>
      <w:r w:rsidRPr="00BF58F3">
        <w:rPr>
          <w:rFonts w:asciiTheme="minorHAnsi" w:hAnsiTheme="minorHAnsi" w:cstheme="minorHAnsi"/>
          <w:sz w:val="22"/>
        </w:rPr>
        <w:t>and</w:t>
      </w:r>
    </w:p>
    <w:p w14:paraId="4517DA08"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relevant</w:t>
      </w:r>
      <w:r w:rsidRPr="00BF58F3">
        <w:rPr>
          <w:rFonts w:asciiTheme="minorHAnsi" w:hAnsiTheme="minorHAnsi" w:cstheme="minorHAnsi"/>
          <w:spacing w:val="-4"/>
          <w:sz w:val="22"/>
        </w:rPr>
        <w:t xml:space="preserve"> </w:t>
      </w:r>
      <w:r w:rsidRPr="00BF58F3">
        <w:rPr>
          <w:rFonts w:asciiTheme="minorHAnsi" w:hAnsiTheme="minorHAnsi" w:cstheme="minorHAnsi"/>
          <w:sz w:val="22"/>
        </w:rPr>
        <w:t>technical</w:t>
      </w:r>
      <w:r w:rsidRPr="00BF58F3">
        <w:rPr>
          <w:rFonts w:asciiTheme="minorHAnsi" w:hAnsiTheme="minorHAnsi" w:cstheme="minorHAnsi"/>
          <w:spacing w:val="-4"/>
          <w:sz w:val="22"/>
        </w:rPr>
        <w:t xml:space="preserve"> </w:t>
      </w:r>
      <w:r w:rsidRPr="00BF58F3">
        <w:rPr>
          <w:rFonts w:asciiTheme="minorHAnsi" w:hAnsiTheme="minorHAnsi" w:cstheme="minorHAnsi"/>
          <w:sz w:val="22"/>
        </w:rPr>
        <w:t>reports</w:t>
      </w:r>
      <w:r w:rsidRPr="00BF58F3">
        <w:rPr>
          <w:rFonts w:asciiTheme="minorHAnsi" w:hAnsiTheme="minorHAnsi" w:cstheme="minorHAnsi"/>
          <w:spacing w:val="-3"/>
          <w:sz w:val="22"/>
        </w:rPr>
        <w:t xml:space="preserve"> </w:t>
      </w:r>
      <w:r w:rsidRPr="00BF58F3">
        <w:rPr>
          <w:rFonts w:asciiTheme="minorHAnsi" w:hAnsiTheme="minorHAnsi" w:cstheme="minorHAnsi"/>
          <w:sz w:val="22"/>
        </w:rPr>
        <w:t>and</w:t>
      </w:r>
      <w:r w:rsidRPr="00BF58F3">
        <w:rPr>
          <w:rFonts w:asciiTheme="minorHAnsi" w:hAnsiTheme="minorHAnsi" w:cstheme="minorHAnsi"/>
          <w:spacing w:val="-3"/>
          <w:sz w:val="22"/>
        </w:rPr>
        <w:t xml:space="preserve"> </w:t>
      </w:r>
      <w:r w:rsidRPr="00BF58F3">
        <w:rPr>
          <w:rFonts w:asciiTheme="minorHAnsi" w:hAnsiTheme="minorHAnsi" w:cstheme="minorHAnsi"/>
          <w:sz w:val="22"/>
        </w:rPr>
        <w:t>/</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or</w:t>
      </w:r>
      <w:r w:rsidRPr="00BF58F3">
        <w:rPr>
          <w:rFonts w:asciiTheme="minorHAnsi" w:hAnsiTheme="minorHAnsi" w:cstheme="minorHAnsi"/>
          <w:spacing w:val="-3"/>
          <w:sz w:val="22"/>
        </w:rPr>
        <w:t xml:space="preserve"> </w:t>
      </w:r>
      <w:r w:rsidRPr="00BF58F3">
        <w:rPr>
          <w:rFonts w:asciiTheme="minorHAnsi" w:hAnsiTheme="minorHAnsi" w:cstheme="minorHAnsi"/>
          <w:sz w:val="22"/>
        </w:rPr>
        <w:t>research</w:t>
      </w:r>
      <w:r w:rsidRPr="00BF58F3">
        <w:rPr>
          <w:rFonts w:asciiTheme="minorHAnsi" w:hAnsiTheme="minorHAnsi" w:cstheme="minorHAnsi"/>
          <w:spacing w:val="-3"/>
          <w:sz w:val="22"/>
        </w:rPr>
        <w:t xml:space="preserve"> </w:t>
      </w:r>
      <w:r w:rsidRPr="00BF58F3">
        <w:rPr>
          <w:rFonts w:asciiTheme="minorHAnsi" w:hAnsiTheme="minorHAnsi" w:cstheme="minorHAnsi"/>
          <w:sz w:val="22"/>
        </w:rPr>
        <w:t>that</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inform</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Council’s</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decision-making.</w:t>
      </w:r>
    </w:p>
    <w:p w14:paraId="3F144C75" w14:textId="77777777" w:rsidR="00A35866" w:rsidRPr="00BF58F3" w:rsidRDefault="00A35866" w:rsidP="00A35866">
      <w:pPr>
        <w:rPr>
          <w:rFonts w:asciiTheme="minorHAnsi" w:hAnsiTheme="minorHAnsi" w:cstheme="minorHAnsi"/>
          <w:szCs w:val="22"/>
        </w:rPr>
        <w:sectPr w:rsidR="00A35866" w:rsidRPr="00BF58F3" w:rsidSect="00A35866">
          <w:type w:val="continuous"/>
          <w:pgSz w:w="11900" w:h="16840"/>
          <w:pgMar w:top="1600" w:right="600" w:bottom="780" w:left="1160" w:header="0" w:footer="591" w:gutter="0"/>
          <w:cols w:space="720"/>
        </w:sectPr>
      </w:pPr>
    </w:p>
    <w:p w14:paraId="08C5FF65" w14:textId="77777777" w:rsidR="00A35866" w:rsidRPr="00BF58F3" w:rsidRDefault="00A35866" w:rsidP="00A35866">
      <w:pPr>
        <w:spacing w:line="200" w:lineRule="exact"/>
        <w:rPr>
          <w:rFonts w:asciiTheme="minorHAnsi" w:hAnsiTheme="minorHAnsi" w:cstheme="minorHAnsi"/>
          <w:szCs w:val="22"/>
        </w:rPr>
      </w:pPr>
      <w:r w:rsidRPr="00BF58F3">
        <w:rPr>
          <w:rFonts w:asciiTheme="minorHAnsi" w:hAnsiTheme="minorHAnsi" w:cstheme="minorHAnsi"/>
          <w:noProof/>
          <w:szCs w:val="22"/>
          <w:lang w:val="en-AU" w:eastAsia="en-AU"/>
        </w:rPr>
        <w:drawing>
          <wp:anchor distT="0" distB="0" distL="114300" distR="114300" simplePos="0" relativeHeight="251659264" behindDoc="1" locked="0" layoutInCell="1" allowOverlap="1" wp14:anchorId="6AD366A7" wp14:editId="4B160596">
            <wp:simplePos x="0" y="0"/>
            <wp:positionH relativeFrom="page">
              <wp:posOffset>12065</wp:posOffset>
            </wp:positionH>
            <wp:positionV relativeFrom="page">
              <wp:posOffset>12065</wp:posOffset>
            </wp:positionV>
            <wp:extent cx="7544435" cy="2053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44435" cy="205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385D5" w14:textId="77777777" w:rsidR="00A35866" w:rsidRPr="00BF58F3" w:rsidRDefault="00A35866" w:rsidP="00A35866">
      <w:pPr>
        <w:spacing w:line="200" w:lineRule="exact"/>
        <w:rPr>
          <w:rFonts w:asciiTheme="minorHAnsi" w:hAnsiTheme="minorHAnsi" w:cstheme="minorHAnsi"/>
          <w:szCs w:val="22"/>
        </w:rPr>
      </w:pPr>
    </w:p>
    <w:p w14:paraId="6992026F" w14:textId="77777777" w:rsidR="00A35866" w:rsidRPr="00BF58F3" w:rsidRDefault="00A35866" w:rsidP="00A35866">
      <w:pPr>
        <w:pStyle w:val="Heading2"/>
        <w:spacing w:before="51"/>
        <w:rPr>
          <w:rFonts w:asciiTheme="minorHAnsi" w:hAnsiTheme="minorHAnsi" w:cstheme="minorHAnsi"/>
          <w:b/>
          <w:bCs/>
          <w:color w:val="auto"/>
          <w:sz w:val="22"/>
          <w:szCs w:val="22"/>
        </w:rPr>
      </w:pPr>
      <w:r w:rsidRPr="00BF58F3">
        <w:rPr>
          <w:rFonts w:asciiTheme="minorHAnsi" w:hAnsiTheme="minorHAnsi" w:cstheme="minorHAnsi"/>
          <w:b/>
          <w:color w:val="auto"/>
          <w:spacing w:val="-1"/>
          <w:sz w:val="22"/>
          <w:szCs w:val="22"/>
        </w:rPr>
        <w:t>Process</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z w:val="22"/>
          <w:szCs w:val="22"/>
        </w:rPr>
        <w:t>information</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z w:val="22"/>
          <w:szCs w:val="22"/>
        </w:rPr>
        <w:t>such</w:t>
      </w:r>
      <w:r w:rsidRPr="00BF58F3">
        <w:rPr>
          <w:rFonts w:asciiTheme="minorHAnsi" w:hAnsiTheme="minorHAnsi" w:cstheme="minorHAnsi"/>
          <w:b/>
          <w:color w:val="auto"/>
          <w:spacing w:val="-8"/>
          <w:sz w:val="22"/>
          <w:szCs w:val="22"/>
        </w:rPr>
        <w:t xml:space="preserve"> </w:t>
      </w:r>
      <w:r w:rsidRPr="00BF58F3">
        <w:rPr>
          <w:rFonts w:asciiTheme="minorHAnsi" w:hAnsiTheme="minorHAnsi" w:cstheme="minorHAnsi"/>
          <w:b/>
          <w:color w:val="auto"/>
          <w:sz w:val="22"/>
          <w:szCs w:val="22"/>
        </w:rPr>
        <w:t>as:</w:t>
      </w:r>
    </w:p>
    <w:p w14:paraId="21745629"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application</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processes</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for</w:t>
      </w:r>
      <w:r w:rsidRPr="00BF58F3">
        <w:rPr>
          <w:rFonts w:asciiTheme="minorHAnsi" w:hAnsiTheme="minorHAnsi" w:cstheme="minorHAnsi"/>
          <w:spacing w:val="-5"/>
          <w:sz w:val="22"/>
        </w:rPr>
        <w:t xml:space="preserve"> </w:t>
      </w:r>
      <w:r w:rsidRPr="00BF58F3">
        <w:rPr>
          <w:rFonts w:asciiTheme="minorHAnsi" w:hAnsiTheme="minorHAnsi" w:cstheme="minorHAnsi"/>
          <w:sz w:val="22"/>
        </w:rPr>
        <w:t>approvals,</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permits,</w:t>
      </w:r>
      <w:r w:rsidRPr="00BF58F3">
        <w:rPr>
          <w:rFonts w:asciiTheme="minorHAnsi" w:hAnsiTheme="minorHAnsi" w:cstheme="minorHAnsi"/>
          <w:spacing w:val="-4"/>
          <w:sz w:val="22"/>
        </w:rPr>
        <w:t xml:space="preserve"> </w:t>
      </w:r>
      <w:r w:rsidRPr="00BF58F3">
        <w:rPr>
          <w:rFonts w:asciiTheme="minorHAnsi" w:hAnsiTheme="minorHAnsi" w:cstheme="minorHAnsi"/>
          <w:sz w:val="22"/>
        </w:rPr>
        <w:t>grants,</w:t>
      </w:r>
      <w:r w:rsidRPr="00BF58F3">
        <w:rPr>
          <w:rFonts w:asciiTheme="minorHAnsi" w:hAnsiTheme="minorHAnsi" w:cstheme="minorHAnsi"/>
          <w:spacing w:val="-5"/>
          <w:sz w:val="22"/>
        </w:rPr>
        <w:t xml:space="preserve"> </w:t>
      </w:r>
      <w:r w:rsidRPr="00BF58F3">
        <w:rPr>
          <w:rFonts w:asciiTheme="minorHAnsi" w:hAnsiTheme="minorHAnsi" w:cstheme="minorHAnsi"/>
          <w:sz w:val="22"/>
        </w:rPr>
        <w:t>access</w:t>
      </w:r>
      <w:r w:rsidRPr="00BF58F3">
        <w:rPr>
          <w:rFonts w:asciiTheme="minorHAnsi" w:hAnsiTheme="minorHAnsi" w:cstheme="minorHAnsi"/>
          <w:spacing w:val="-5"/>
          <w:sz w:val="22"/>
        </w:rPr>
        <w:t xml:space="preserve"> </w:t>
      </w:r>
      <w:r w:rsidRPr="00BF58F3">
        <w:rPr>
          <w:rFonts w:asciiTheme="minorHAnsi" w:hAnsiTheme="minorHAnsi" w:cstheme="minorHAnsi"/>
          <w:sz w:val="22"/>
        </w:rPr>
        <w:t>to</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Council</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services;</w:t>
      </w:r>
    </w:p>
    <w:p w14:paraId="071A23B6"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decision-making</w:t>
      </w:r>
      <w:r w:rsidRPr="00BF58F3">
        <w:rPr>
          <w:rFonts w:asciiTheme="minorHAnsi" w:hAnsiTheme="minorHAnsi" w:cstheme="minorHAnsi"/>
          <w:spacing w:val="-10"/>
          <w:sz w:val="22"/>
        </w:rPr>
        <w:t xml:space="preserve"> </w:t>
      </w:r>
      <w:r w:rsidRPr="00BF58F3">
        <w:rPr>
          <w:rFonts w:asciiTheme="minorHAnsi" w:hAnsiTheme="minorHAnsi" w:cstheme="minorHAnsi"/>
          <w:spacing w:val="-1"/>
          <w:sz w:val="22"/>
        </w:rPr>
        <w:t>processes;</w:t>
      </w:r>
    </w:p>
    <w:p w14:paraId="10D8B52B"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Guidelines</w:t>
      </w:r>
      <w:r w:rsidRPr="00BF58F3">
        <w:rPr>
          <w:rFonts w:asciiTheme="minorHAnsi" w:hAnsiTheme="minorHAnsi" w:cstheme="minorHAnsi"/>
          <w:spacing w:val="-1"/>
          <w:sz w:val="22"/>
        </w:rPr>
        <w:t xml:space="preserve"> </w:t>
      </w:r>
      <w:r w:rsidRPr="00BF58F3">
        <w:rPr>
          <w:rFonts w:asciiTheme="minorHAnsi" w:hAnsiTheme="minorHAnsi" w:cstheme="minorHAnsi"/>
          <w:sz w:val="22"/>
        </w:rPr>
        <w:t>and Manuals;</w:t>
      </w:r>
    </w:p>
    <w:p w14:paraId="64AAE100"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Community</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Engagement</w:t>
      </w:r>
      <w:r w:rsidRPr="00BF58F3">
        <w:rPr>
          <w:rFonts w:asciiTheme="minorHAnsi" w:hAnsiTheme="minorHAnsi" w:cstheme="minorHAnsi"/>
          <w:spacing w:val="-8"/>
          <w:sz w:val="22"/>
        </w:rPr>
        <w:t xml:space="preserve"> </w:t>
      </w:r>
      <w:r w:rsidRPr="00BF58F3">
        <w:rPr>
          <w:rFonts w:asciiTheme="minorHAnsi" w:hAnsiTheme="minorHAnsi" w:cstheme="minorHAnsi"/>
          <w:sz w:val="22"/>
        </w:rPr>
        <w:t>Processes;</w:t>
      </w:r>
      <w:r w:rsidRPr="00BF58F3">
        <w:rPr>
          <w:rFonts w:asciiTheme="minorHAnsi" w:hAnsiTheme="minorHAnsi" w:cstheme="minorHAnsi"/>
          <w:spacing w:val="-8"/>
          <w:sz w:val="22"/>
        </w:rPr>
        <w:t xml:space="preserve"> </w:t>
      </w:r>
      <w:r w:rsidRPr="00BF58F3">
        <w:rPr>
          <w:rFonts w:asciiTheme="minorHAnsi" w:hAnsiTheme="minorHAnsi" w:cstheme="minorHAnsi"/>
          <w:sz w:val="22"/>
        </w:rPr>
        <w:t>and</w:t>
      </w:r>
    </w:p>
    <w:p w14:paraId="0A86A78D"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Complaints</w:t>
      </w:r>
      <w:r w:rsidRPr="00BF58F3">
        <w:rPr>
          <w:rFonts w:asciiTheme="minorHAnsi" w:hAnsiTheme="minorHAnsi" w:cstheme="minorHAnsi"/>
          <w:spacing w:val="-6"/>
          <w:sz w:val="22"/>
        </w:rPr>
        <w:t xml:space="preserve"> </w:t>
      </w:r>
      <w:r w:rsidRPr="00BF58F3">
        <w:rPr>
          <w:rFonts w:asciiTheme="minorHAnsi" w:hAnsiTheme="minorHAnsi" w:cstheme="minorHAnsi"/>
          <w:sz w:val="22"/>
        </w:rPr>
        <w:t>Handling</w:t>
      </w:r>
      <w:r w:rsidRPr="00BF58F3">
        <w:rPr>
          <w:rFonts w:asciiTheme="minorHAnsi" w:hAnsiTheme="minorHAnsi" w:cstheme="minorHAnsi"/>
          <w:spacing w:val="-5"/>
          <w:sz w:val="22"/>
        </w:rPr>
        <w:t xml:space="preserve"> </w:t>
      </w:r>
      <w:r w:rsidRPr="00BF58F3">
        <w:rPr>
          <w:rFonts w:asciiTheme="minorHAnsi" w:hAnsiTheme="minorHAnsi" w:cstheme="minorHAnsi"/>
          <w:sz w:val="22"/>
        </w:rPr>
        <w:t>Processes.</w:t>
      </w:r>
    </w:p>
    <w:p w14:paraId="6AD68AEF" w14:textId="77777777" w:rsidR="00A35866" w:rsidRPr="00BF58F3" w:rsidRDefault="00A35866" w:rsidP="00A35866">
      <w:pPr>
        <w:spacing w:before="10" w:line="230" w:lineRule="exact"/>
        <w:rPr>
          <w:rFonts w:asciiTheme="minorHAnsi" w:hAnsiTheme="minorHAnsi" w:cstheme="minorHAnsi"/>
          <w:szCs w:val="22"/>
        </w:rPr>
      </w:pPr>
    </w:p>
    <w:p w14:paraId="439CF44D" w14:textId="77777777" w:rsidR="00A35866" w:rsidRPr="00BF58F3" w:rsidRDefault="00A35866" w:rsidP="00A35866">
      <w:pPr>
        <w:pStyle w:val="Heading2"/>
        <w:rPr>
          <w:rFonts w:asciiTheme="minorHAnsi" w:hAnsiTheme="minorHAnsi" w:cstheme="minorHAnsi"/>
          <w:b/>
          <w:bCs/>
          <w:color w:val="auto"/>
          <w:sz w:val="22"/>
          <w:szCs w:val="22"/>
        </w:rPr>
      </w:pPr>
      <w:r w:rsidRPr="00BF58F3">
        <w:rPr>
          <w:rFonts w:asciiTheme="minorHAnsi" w:hAnsiTheme="minorHAnsi" w:cstheme="minorHAnsi"/>
          <w:b/>
          <w:color w:val="auto"/>
          <w:spacing w:val="-1"/>
          <w:sz w:val="22"/>
          <w:szCs w:val="22"/>
        </w:rPr>
        <w:t>The</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pacing w:val="-1"/>
          <w:sz w:val="22"/>
          <w:szCs w:val="22"/>
        </w:rPr>
        <w:t>following</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pacing w:val="-1"/>
          <w:sz w:val="22"/>
          <w:szCs w:val="22"/>
        </w:rPr>
        <w:t>Council</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z w:val="22"/>
          <w:szCs w:val="22"/>
        </w:rPr>
        <w:t>Information</w:t>
      </w:r>
      <w:r w:rsidRPr="00BF58F3">
        <w:rPr>
          <w:rFonts w:asciiTheme="minorHAnsi" w:hAnsiTheme="minorHAnsi" w:cstheme="minorHAnsi"/>
          <w:b/>
          <w:color w:val="auto"/>
          <w:spacing w:val="-8"/>
          <w:sz w:val="22"/>
          <w:szCs w:val="22"/>
        </w:rPr>
        <w:t xml:space="preserve"> </w:t>
      </w:r>
      <w:r w:rsidRPr="00BF58F3">
        <w:rPr>
          <w:rFonts w:asciiTheme="minorHAnsi" w:hAnsiTheme="minorHAnsi" w:cstheme="minorHAnsi"/>
          <w:b/>
          <w:color w:val="auto"/>
          <w:spacing w:val="-1"/>
          <w:sz w:val="22"/>
          <w:szCs w:val="22"/>
        </w:rPr>
        <w:t>will</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z w:val="22"/>
          <w:szCs w:val="22"/>
        </w:rPr>
        <w:t>be</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z w:val="22"/>
          <w:szCs w:val="22"/>
        </w:rPr>
        <w:t>available</w:t>
      </w:r>
      <w:r w:rsidRPr="00BF58F3">
        <w:rPr>
          <w:rFonts w:asciiTheme="minorHAnsi" w:hAnsiTheme="minorHAnsi" w:cstheme="minorHAnsi"/>
          <w:b/>
          <w:color w:val="auto"/>
          <w:spacing w:val="-8"/>
          <w:sz w:val="22"/>
          <w:szCs w:val="22"/>
        </w:rPr>
        <w:t xml:space="preserve"> </w:t>
      </w:r>
      <w:r w:rsidRPr="00BF58F3">
        <w:rPr>
          <w:rFonts w:asciiTheme="minorHAnsi" w:hAnsiTheme="minorHAnsi" w:cstheme="minorHAnsi"/>
          <w:b/>
          <w:color w:val="auto"/>
          <w:sz w:val="22"/>
          <w:szCs w:val="22"/>
        </w:rPr>
        <w:t>on</w:t>
      </w:r>
      <w:r w:rsidRPr="00BF58F3">
        <w:rPr>
          <w:rFonts w:asciiTheme="minorHAnsi" w:hAnsiTheme="minorHAnsi" w:cstheme="minorHAnsi"/>
          <w:b/>
          <w:color w:val="auto"/>
          <w:spacing w:val="-8"/>
          <w:sz w:val="22"/>
          <w:szCs w:val="22"/>
        </w:rPr>
        <w:t xml:space="preserve"> </w:t>
      </w:r>
      <w:r w:rsidRPr="00BF58F3">
        <w:rPr>
          <w:rFonts w:asciiTheme="minorHAnsi" w:hAnsiTheme="minorHAnsi" w:cstheme="minorHAnsi"/>
          <w:b/>
          <w:color w:val="auto"/>
          <w:spacing w:val="-1"/>
          <w:sz w:val="22"/>
          <w:szCs w:val="22"/>
        </w:rPr>
        <w:t>Council’s</w:t>
      </w:r>
      <w:r w:rsidRPr="00BF58F3">
        <w:rPr>
          <w:rFonts w:asciiTheme="minorHAnsi" w:hAnsiTheme="minorHAnsi" w:cstheme="minorHAnsi"/>
          <w:b/>
          <w:color w:val="auto"/>
          <w:spacing w:val="-7"/>
          <w:sz w:val="22"/>
          <w:szCs w:val="22"/>
        </w:rPr>
        <w:t xml:space="preserve"> </w:t>
      </w:r>
      <w:r w:rsidRPr="00BF58F3">
        <w:rPr>
          <w:rFonts w:asciiTheme="minorHAnsi" w:hAnsiTheme="minorHAnsi" w:cstheme="minorHAnsi"/>
          <w:b/>
          <w:color w:val="auto"/>
          <w:spacing w:val="-1"/>
          <w:sz w:val="22"/>
          <w:szCs w:val="22"/>
        </w:rPr>
        <w:t>website:</w:t>
      </w:r>
    </w:p>
    <w:p w14:paraId="77550303"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Council</w:t>
      </w:r>
      <w:r w:rsidRPr="00BF58F3">
        <w:rPr>
          <w:rFonts w:asciiTheme="minorHAnsi" w:hAnsiTheme="minorHAnsi" w:cstheme="minorHAnsi"/>
          <w:spacing w:val="-5"/>
          <w:sz w:val="22"/>
        </w:rPr>
        <w:t xml:space="preserve"> </w:t>
      </w:r>
      <w:r w:rsidRPr="00BF58F3">
        <w:rPr>
          <w:rFonts w:asciiTheme="minorHAnsi" w:hAnsiTheme="minorHAnsi" w:cstheme="minorHAnsi"/>
          <w:sz w:val="22"/>
        </w:rPr>
        <w:t>Meeting</w:t>
      </w:r>
      <w:r w:rsidRPr="00BF58F3">
        <w:rPr>
          <w:rFonts w:asciiTheme="minorHAnsi" w:hAnsiTheme="minorHAnsi" w:cstheme="minorHAnsi"/>
          <w:spacing w:val="-4"/>
          <w:sz w:val="22"/>
        </w:rPr>
        <w:t xml:space="preserve"> </w:t>
      </w:r>
      <w:r w:rsidRPr="00BF58F3">
        <w:rPr>
          <w:rFonts w:asciiTheme="minorHAnsi" w:hAnsiTheme="minorHAnsi" w:cstheme="minorHAnsi"/>
          <w:sz w:val="22"/>
        </w:rPr>
        <w:t>Agendas</w:t>
      </w:r>
      <w:r w:rsidRPr="00BF58F3">
        <w:rPr>
          <w:rFonts w:asciiTheme="minorHAnsi" w:hAnsiTheme="minorHAnsi" w:cstheme="minorHAnsi"/>
          <w:spacing w:val="-5"/>
          <w:sz w:val="22"/>
        </w:rPr>
        <w:t xml:space="preserve"> </w:t>
      </w:r>
      <w:r w:rsidRPr="00BF58F3">
        <w:rPr>
          <w:rFonts w:asciiTheme="minorHAnsi" w:hAnsiTheme="minorHAnsi" w:cstheme="minorHAnsi"/>
          <w:sz w:val="22"/>
        </w:rPr>
        <w:t>and</w:t>
      </w:r>
      <w:r w:rsidRPr="00BF58F3">
        <w:rPr>
          <w:rFonts w:asciiTheme="minorHAnsi" w:hAnsiTheme="minorHAnsi" w:cstheme="minorHAnsi"/>
          <w:spacing w:val="-4"/>
          <w:sz w:val="22"/>
        </w:rPr>
        <w:t xml:space="preserve"> </w:t>
      </w:r>
      <w:r w:rsidRPr="00BF58F3">
        <w:rPr>
          <w:rFonts w:asciiTheme="minorHAnsi" w:hAnsiTheme="minorHAnsi" w:cstheme="minorHAnsi"/>
          <w:sz w:val="22"/>
        </w:rPr>
        <w:t>Minutes;</w:t>
      </w:r>
    </w:p>
    <w:p w14:paraId="13619084"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Audit</w:t>
      </w:r>
      <w:r w:rsidRPr="00BF58F3">
        <w:rPr>
          <w:rFonts w:asciiTheme="minorHAnsi" w:hAnsiTheme="minorHAnsi" w:cstheme="minorHAnsi"/>
          <w:spacing w:val="-6"/>
          <w:sz w:val="22"/>
        </w:rPr>
        <w:t xml:space="preserve"> </w:t>
      </w:r>
      <w:r w:rsidRPr="00BF58F3">
        <w:rPr>
          <w:rFonts w:asciiTheme="minorHAnsi" w:hAnsiTheme="minorHAnsi" w:cstheme="minorHAnsi"/>
          <w:sz w:val="22"/>
        </w:rPr>
        <w:t>and</w:t>
      </w:r>
      <w:r w:rsidRPr="00BF58F3">
        <w:rPr>
          <w:rFonts w:asciiTheme="minorHAnsi" w:hAnsiTheme="minorHAnsi" w:cstheme="minorHAnsi"/>
          <w:spacing w:val="-5"/>
          <w:sz w:val="22"/>
        </w:rPr>
        <w:t xml:space="preserve"> </w:t>
      </w:r>
      <w:r w:rsidRPr="00BF58F3">
        <w:rPr>
          <w:rFonts w:asciiTheme="minorHAnsi" w:hAnsiTheme="minorHAnsi" w:cstheme="minorHAnsi"/>
          <w:sz w:val="22"/>
        </w:rPr>
        <w:t>Risk</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Committee</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Charter;</w:t>
      </w:r>
    </w:p>
    <w:p w14:paraId="20F1C656"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Terms</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8"/>
          <w:sz w:val="22"/>
        </w:rPr>
        <w:t xml:space="preserve"> </w:t>
      </w:r>
      <w:r w:rsidRPr="00BF58F3">
        <w:rPr>
          <w:rFonts w:asciiTheme="minorHAnsi" w:hAnsiTheme="minorHAnsi" w:cstheme="minorHAnsi"/>
          <w:sz w:val="22"/>
        </w:rPr>
        <w:t>Reference</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for</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Delegated</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Committees;</w:t>
      </w:r>
    </w:p>
    <w:p w14:paraId="7652956D"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Delegated</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Committee’s</w:t>
      </w:r>
      <w:r w:rsidRPr="00BF58F3">
        <w:rPr>
          <w:rFonts w:asciiTheme="minorHAnsi" w:hAnsiTheme="minorHAnsi" w:cstheme="minorHAnsi"/>
          <w:spacing w:val="-8"/>
          <w:sz w:val="22"/>
        </w:rPr>
        <w:t xml:space="preserve"> </w:t>
      </w:r>
      <w:r w:rsidRPr="00BF58F3">
        <w:rPr>
          <w:rFonts w:asciiTheme="minorHAnsi" w:hAnsiTheme="minorHAnsi" w:cstheme="minorHAnsi"/>
          <w:sz w:val="22"/>
        </w:rPr>
        <w:t>Meeting</w:t>
      </w:r>
      <w:r w:rsidRPr="00BF58F3">
        <w:rPr>
          <w:rFonts w:asciiTheme="minorHAnsi" w:hAnsiTheme="minorHAnsi" w:cstheme="minorHAnsi"/>
          <w:spacing w:val="-8"/>
          <w:sz w:val="22"/>
        </w:rPr>
        <w:t xml:space="preserve"> </w:t>
      </w:r>
      <w:r w:rsidRPr="00BF58F3">
        <w:rPr>
          <w:rFonts w:asciiTheme="minorHAnsi" w:hAnsiTheme="minorHAnsi" w:cstheme="minorHAnsi"/>
          <w:sz w:val="22"/>
        </w:rPr>
        <w:t>Agendas</w:t>
      </w:r>
      <w:r w:rsidRPr="00BF58F3">
        <w:rPr>
          <w:rFonts w:asciiTheme="minorHAnsi" w:hAnsiTheme="minorHAnsi" w:cstheme="minorHAnsi"/>
          <w:spacing w:val="-9"/>
          <w:sz w:val="22"/>
        </w:rPr>
        <w:t xml:space="preserve"> </w:t>
      </w:r>
      <w:r w:rsidRPr="00BF58F3">
        <w:rPr>
          <w:rFonts w:asciiTheme="minorHAnsi" w:hAnsiTheme="minorHAnsi" w:cstheme="minorHAnsi"/>
          <w:sz w:val="22"/>
        </w:rPr>
        <w:t>and</w:t>
      </w:r>
      <w:r w:rsidRPr="00BF58F3">
        <w:rPr>
          <w:rFonts w:asciiTheme="minorHAnsi" w:hAnsiTheme="minorHAnsi" w:cstheme="minorHAnsi"/>
          <w:spacing w:val="-7"/>
          <w:sz w:val="22"/>
        </w:rPr>
        <w:t xml:space="preserve"> </w:t>
      </w:r>
      <w:r w:rsidRPr="00BF58F3">
        <w:rPr>
          <w:rFonts w:asciiTheme="minorHAnsi" w:hAnsiTheme="minorHAnsi" w:cstheme="minorHAnsi"/>
          <w:sz w:val="22"/>
        </w:rPr>
        <w:t>Minutes;</w:t>
      </w:r>
    </w:p>
    <w:p w14:paraId="593B5BAD"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Terms</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7"/>
          <w:sz w:val="22"/>
        </w:rPr>
        <w:t xml:space="preserve"> </w:t>
      </w:r>
      <w:r w:rsidRPr="00BF58F3">
        <w:rPr>
          <w:rFonts w:asciiTheme="minorHAnsi" w:hAnsiTheme="minorHAnsi" w:cstheme="minorHAnsi"/>
          <w:sz w:val="22"/>
        </w:rPr>
        <w:t>Reference</w:t>
      </w:r>
      <w:r w:rsidRPr="00BF58F3">
        <w:rPr>
          <w:rFonts w:asciiTheme="minorHAnsi" w:hAnsiTheme="minorHAnsi" w:cstheme="minorHAnsi"/>
          <w:spacing w:val="-9"/>
          <w:sz w:val="22"/>
        </w:rPr>
        <w:t xml:space="preserve"> </w:t>
      </w:r>
      <w:r w:rsidRPr="00BF58F3">
        <w:rPr>
          <w:rFonts w:asciiTheme="minorHAnsi" w:hAnsiTheme="minorHAnsi" w:cstheme="minorHAnsi"/>
          <w:spacing w:val="-1"/>
          <w:sz w:val="22"/>
        </w:rPr>
        <w:t>for</w:t>
      </w:r>
      <w:r w:rsidRPr="00BF58F3">
        <w:rPr>
          <w:rFonts w:asciiTheme="minorHAnsi" w:hAnsiTheme="minorHAnsi" w:cstheme="minorHAnsi"/>
          <w:spacing w:val="-7"/>
          <w:sz w:val="22"/>
        </w:rPr>
        <w:t xml:space="preserve"> </w:t>
      </w:r>
      <w:r w:rsidRPr="00BF58F3">
        <w:rPr>
          <w:rFonts w:asciiTheme="minorHAnsi" w:hAnsiTheme="minorHAnsi" w:cstheme="minorHAnsi"/>
          <w:sz w:val="22"/>
        </w:rPr>
        <w:t>Advisory</w:t>
      </w:r>
      <w:r w:rsidRPr="00BF58F3">
        <w:rPr>
          <w:rFonts w:asciiTheme="minorHAnsi" w:hAnsiTheme="minorHAnsi" w:cstheme="minorHAnsi"/>
          <w:spacing w:val="-8"/>
          <w:sz w:val="22"/>
        </w:rPr>
        <w:t xml:space="preserve"> </w:t>
      </w:r>
      <w:r w:rsidRPr="00BF58F3">
        <w:rPr>
          <w:rFonts w:asciiTheme="minorHAnsi" w:hAnsiTheme="minorHAnsi" w:cstheme="minorHAnsi"/>
          <w:spacing w:val="-1"/>
          <w:sz w:val="22"/>
        </w:rPr>
        <w:t>Committees;</w:t>
      </w:r>
    </w:p>
    <w:p w14:paraId="5538D709"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Advisory</w:t>
      </w:r>
      <w:r w:rsidRPr="00BF58F3">
        <w:rPr>
          <w:rFonts w:asciiTheme="minorHAnsi" w:hAnsiTheme="minorHAnsi" w:cstheme="minorHAnsi"/>
          <w:spacing w:val="-9"/>
          <w:sz w:val="22"/>
        </w:rPr>
        <w:t xml:space="preserve"> </w:t>
      </w:r>
      <w:r w:rsidRPr="00BF58F3">
        <w:rPr>
          <w:rFonts w:asciiTheme="minorHAnsi" w:hAnsiTheme="minorHAnsi" w:cstheme="minorHAnsi"/>
          <w:spacing w:val="-1"/>
          <w:sz w:val="22"/>
        </w:rPr>
        <w:t>Committee</w:t>
      </w:r>
      <w:r w:rsidRPr="00BF58F3">
        <w:rPr>
          <w:rFonts w:asciiTheme="minorHAnsi" w:hAnsiTheme="minorHAnsi" w:cstheme="minorHAnsi"/>
          <w:spacing w:val="-7"/>
          <w:sz w:val="22"/>
        </w:rPr>
        <w:t xml:space="preserve"> </w:t>
      </w:r>
      <w:r w:rsidRPr="00BF58F3">
        <w:rPr>
          <w:rFonts w:asciiTheme="minorHAnsi" w:hAnsiTheme="minorHAnsi" w:cstheme="minorHAnsi"/>
          <w:sz w:val="22"/>
        </w:rPr>
        <w:t>Meeting</w:t>
      </w:r>
      <w:r w:rsidRPr="00BF58F3">
        <w:rPr>
          <w:rFonts w:asciiTheme="minorHAnsi" w:hAnsiTheme="minorHAnsi" w:cstheme="minorHAnsi"/>
          <w:spacing w:val="-7"/>
          <w:sz w:val="22"/>
        </w:rPr>
        <w:t xml:space="preserve"> </w:t>
      </w:r>
      <w:r w:rsidRPr="00BF58F3">
        <w:rPr>
          <w:rFonts w:asciiTheme="minorHAnsi" w:hAnsiTheme="minorHAnsi" w:cstheme="minorHAnsi"/>
          <w:sz w:val="22"/>
        </w:rPr>
        <w:t>Agendas</w:t>
      </w:r>
      <w:r w:rsidRPr="00BF58F3">
        <w:rPr>
          <w:rFonts w:asciiTheme="minorHAnsi" w:hAnsiTheme="minorHAnsi" w:cstheme="minorHAnsi"/>
          <w:spacing w:val="-8"/>
          <w:sz w:val="22"/>
        </w:rPr>
        <w:t xml:space="preserve"> </w:t>
      </w:r>
      <w:r w:rsidRPr="00BF58F3">
        <w:rPr>
          <w:rFonts w:asciiTheme="minorHAnsi" w:hAnsiTheme="minorHAnsi" w:cstheme="minorHAnsi"/>
          <w:sz w:val="22"/>
        </w:rPr>
        <w:t>and</w:t>
      </w:r>
      <w:r w:rsidRPr="00BF58F3">
        <w:rPr>
          <w:rFonts w:asciiTheme="minorHAnsi" w:hAnsiTheme="minorHAnsi" w:cstheme="minorHAnsi"/>
          <w:spacing w:val="-7"/>
          <w:sz w:val="22"/>
        </w:rPr>
        <w:t xml:space="preserve"> </w:t>
      </w:r>
      <w:r w:rsidRPr="00BF58F3">
        <w:rPr>
          <w:rFonts w:asciiTheme="minorHAnsi" w:hAnsiTheme="minorHAnsi" w:cstheme="minorHAnsi"/>
          <w:sz w:val="22"/>
        </w:rPr>
        <w:t>Minutes</w:t>
      </w:r>
    </w:p>
    <w:p w14:paraId="009E5049"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Gift,</w:t>
      </w:r>
      <w:r w:rsidRPr="00BF58F3">
        <w:rPr>
          <w:rFonts w:asciiTheme="minorHAnsi" w:hAnsiTheme="minorHAnsi" w:cstheme="minorHAnsi"/>
          <w:spacing w:val="-2"/>
          <w:sz w:val="22"/>
        </w:rPr>
        <w:t xml:space="preserve"> </w:t>
      </w:r>
      <w:r w:rsidRPr="00BF58F3">
        <w:rPr>
          <w:rFonts w:asciiTheme="minorHAnsi" w:hAnsiTheme="minorHAnsi" w:cstheme="minorHAnsi"/>
          <w:sz w:val="22"/>
        </w:rPr>
        <w:t>Benefits</w:t>
      </w:r>
      <w:r w:rsidRPr="00BF58F3">
        <w:rPr>
          <w:rFonts w:asciiTheme="minorHAnsi" w:hAnsiTheme="minorHAnsi" w:cstheme="minorHAnsi"/>
          <w:spacing w:val="-2"/>
          <w:sz w:val="22"/>
        </w:rPr>
        <w:t xml:space="preserve"> </w:t>
      </w:r>
      <w:r w:rsidRPr="00BF58F3">
        <w:rPr>
          <w:rFonts w:asciiTheme="minorHAnsi" w:hAnsiTheme="minorHAnsi" w:cstheme="minorHAnsi"/>
          <w:sz w:val="22"/>
        </w:rPr>
        <w:t>and</w:t>
      </w:r>
      <w:r w:rsidRPr="00BF58F3">
        <w:rPr>
          <w:rFonts w:asciiTheme="minorHAnsi" w:hAnsiTheme="minorHAnsi" w:cstheme="minorHAnsi"/>
          <w:spacing w:val="-1"/>
          <w:sz w:val="22"/>
        </w:rPr>
        <w:t xml:space="preserve"> </w:t>
      </w:r>
      <w:r w:rsidRPr="00BF58F3">
        <w:rPr>
          <w:rFonts w:asciiTheme="minorHAnsi" w:hAnsiTheme="minorHAnsi" w:cstheme="minorHAnsi"/>
          <w:sz w:val="22"/>
        </w:rPr>
        <w:t>Hospitality</w:t>
      </w:r>
      <w:r w:rsidRPr="00BF58F3">
        <w:rPr>
          <w:rFonts w:asciiTheme="minorHAnsi" w:hAnsiTheme="minorHAnsi" w:cstheme="minorHAnsi"/>
          <w:spacing w:val="-1"/>
          <w:sz w:val="22"/>
        </w:rPr>
        <w:t xml:space="preserve"> </w:t>
      </w:r>
      <w:r w:rsidRPr="00BF58F3">
        <w:rPr>
          <w:rFonts w:asciiTheme="minorHAnsi" w:hAnsiTheme="minorHAnsi" w:cstheme="minorHAnsi"/>
          <w:sz w:val="22"/>
        </w:rPr>
        <w:t>Registers</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 xml:space="preserve">for Councillors </w:t>
      </w:r>
      <w:r w:rsidRPr="00BF58F3">
        <w:rPr>
          <w:rFonts w:asciiTheme="minorHAnsi" w:hAnsiTheme="minorHAnsi" w:cstheme="minorHAnsi"/>
          <w:sz w:val="22"/>
        </w:rPr>
        <w:t>and</w:t>
      </w:r>
      <w:r w:rsidRPr="00BF58F3">
        <w:rPr>
          <w:rFonts w:asciiTheme="minorHAnsi" w:hAnsiTheme="minorHAnsi" w:cstheme="minorHAnsi"/>
          <w:spacing w:val="-1"/>
          <w:sz w:val="22"/>
        </w:rPr>
        <w:t xml:space="preserve"> Council Staff;</w:t>
      </w:r>
    </w:p>
    <w:p w14:paraId="547AB618"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Travel</w:t>
      </w:r>
      <w:r w:rsidRPr="00BF58F3">
        <w:rPr>
          <w:rFonts w:asciiTheme="minorHAnsi" w:hAnsiTheme="minorHAnsi" w:cstheme="minorHAnsi"/>
          <w:spacing w:val="-3"/>
          <w:sz w:val="22"/>
        </w:rPr>
        <w:t xml:space="preserve"> </w:t>
      </w:r>
      <w:r w:rsidRPr="00BF58F3">
        <w:rPr>
          <w:rFonts w:asciiTheme="minorHAnsi" w:hAnsiTheme="minorHAnsi" w:cstheme="minorHAnsi"/>
          <w:sz w:val="22"/>
        </w:rPr>
        <w:t>Registers</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for</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Councillors</w:t>
      </w:r>
      <w:r w:rsidRPr="00BF58F3">
        <w:rPr>
          <w:rFonts w:asciiTheme="minorHAnsi" w:hAnsiTheme="minorHAnsi" w:cstheme="minorHAnsi"/>
          <w:spacing w:val="-2"/>
          <w:sz w:val="22"/>
        </w:rPr>
        <w:t xml:space="preserve"> </w:t>
      </w:r>
      <w:r w:rsidRPr="00BF58F3">
        <w:rPr>
          <w:rFonts w:asciiTheme="minorHAnsi" w:hAnsiTheme="minorHAnsi" w:cstheme="minorHAnsi"/>
          <w:sz w:val="22"/>
        </w:rPr>
        <w:t>and</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Council</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Staff;</w:t>
      </w:r>
    </w:p>
    <w:p w14:paraId="02A88BB1"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Registers</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Conflicts of</w:t>
      </w:r>
      <w:r w:rsidRPr="00BF58F3">
        <w:rPr>
          <w:rFonts w:asciiTheme="minorHAnsi" w:hAnsiTheme="minorHAnsi" w:cstheme="minorHAnsi"/>
          <w:spacing w:val="-2"/>
          <w:sz w:val="22"/>
        </w:rPr>
        <w:t xml:space="preserve"> </w:t>
      </w:r>
      <w:r w:rsidRPr="00BF58F3">
        <w:rPr>
          <w:rFonts w:asciiTheme="minorHAnsi" w:hAnsiTheme="minorHAnsi" w:cstheme="minorHAnsi"/>
          <w:sz w:val="22"/>
        </w:rPr>
        <w:t>Interest</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disclosed by</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Councillors</w:t>
      </w:r>
      <w:r w:rsidRPr="00BF58F3">
        <w:rPr>
          <w:rFonts w:asciiTheme="minorHAnsi" w:hAnsiTheme="minorHAnsi" w:cstheme="minorHAnsi"/>
          <w:spacing w:val="-2"/>
          <w:sz w:val="22"/>
        </w:rPr>
        <w:t xml:space="preserve"> </w:t>
      </w:r>
      <w:r w:rsidRPr="00BF58F3">
        <w:rPr>
          <w:rFonts w:asciiTheme="minorHAnsi" w:hAnsiTheme="minorHAnsi" w:cstheme="minorHAnsi"/>
          <w:sz w:val="22"/>
        </w:rPr>
        <w:t>and</w:t>
      </w:r>
      <w:r w:rsidRPr="00BF58F3">
        <w:rPr>
          <w:rFonts w:asciiTheme="minorHAnsi" w:hAnsiTheme="minorHAnsi" w:cstheme="minorHAnsi"/>
          <w:spacing w:val="-1"/>
          <w:sz w:val="22"/>
        </w:rPr>
        <w:t xml:space="preserve"> Council</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Staff;</w:t>
      </w:r>
    </w:p>
    <w:p w14:paraId="1703C37E"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Registers</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Leases</w:t>
      </w:r>
      <w:r w:rsidRPr="00BF58F3">
        <w:rPr>
          <w:rFonts w:asciiTheme="minorHAnsi" w:hAnsiTheme="minorHAnsi" w:cstheme="minorHAnsi"/>
          <w:spacing w:val="-4"/>
          <w:sz w:val="22"/>
        </w:rPr>
        <w:t xml:space="preserve"> </w:t>
      </w:r>
      <w:r w:rsidRPr="00BF58F3">
        <w:rPr>
          <w:rFonts w:asciiTheme="minorHAnsi" w:hAnsiTheme="minorHAnsi" w:cstheme="minorHAnsi"/>
          <w:sz w:val="22"/>
        </w:rPr>
        <w:t>entered</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into</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by</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Council;</w:t>
      </w:r>
    </w:p>
    <w:p w14:paraId="066F897A"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Donations</w:t>
      </w:r>
      <w:r w:rsidRPr="00BF58F3">
        <w:rPr>
          <w:rFonts w:asciiTheme="minorHAnsi" w:hAnsiTheme="minorHAnsi" w:cstheme="minorHAnsi"/>
          <w:spacing w:val="-3"/>
          <w:sz w:val="22"/>
        </w:rPr>
        <w:t xml:space="preserve"> </w:t>
      </w:r>
      <w:r w:rsidRPr="00BF58F3">
        <w:rPr>
          <w:rFonts w:asciiTheme="minorHAnsi" w:hAnsiTheme="minorHAnsi" w:cstheme="minorHAnsi"/>
          <w:sz w:val="22"/>
        </w:rPr>
        <w:t>and</w:t>
      </w:r>
      <w:r w:rsidRPr="00BF58F3">
        <w:rPr>
          <w:rFonts w:asciiTheme="minorHAnsi" w:hAnsiTheme="minorHAnsi" w:cstheme="minorHAnsi"/>
          <w:spacing w:val="-2"/>
          <w:sz w:val="22"/>
        </w:rPr>
        <w:t xml:space="preserve"> </w:t>
      </w:r>
      <w:r w:rsidRPr="00BF58F3">
        <w:rPr>
          <w:rFonts w:asciiTheme="minorHAnsi" w:hAnsiTheme="minorHAnsi" w:cstheme="minorHAnsi"/>
          <w:sz w:val="22"/>
        </w:rPr>
        <w:t>Grants</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by</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Council;</w:t>
      </w:r>
    </w:p>
    <w:p w14:paraId="7FF9C97C"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Delegations;</w:t>
      </w:r>
    </w:p>
    <w:p w14:paraId="2CB394C8"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7"/>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5"/>
          <w:sz w:val="22"/>
        </w:rPr>
        <w:t xml:space="preserve"> </w:t>
      </w:r>
      <w:r w:rsidRPr="00BF58F3">
        <w:rPr>
          <w:rFonts w:asciiTheme="minorHAnsi" w:hAnsiTheme="minorHAnsi" w:cstheme="minorHAnsi"/>
          <w:sz w:val="22"/>
        </w:rPr>
        <w:t>Authorised</w:t>
      </w:r>
      <w:r w:rsidRPr="00BF58F3">
        <w:rPr>
          <w:rFonts w:asciiTheme="minorHAnsi" w:hAnsiTheme="minorHAnsi" w:cstheme="minorHAnsi"/>
          <w:spacing w:val="-7"/>
          <w:sz w:val="22"/>
        </w:rPr>
        <w:t xml:space="preserve"> </w:t>
      </w:r>
      <w:r w:rsidRPr="00BF58F3">
        <w:rPr>
          <w:rFonts w:asciiTheme="minorHAnsi" w:hAnsiTheme="minorHAnsi" w:cstheme="minorHAnsi"/>
          <w:spacing w:val="-1"/>
          <w:sz w:val="22"/>
        </w:rPr>
        <w:t>Officers;</w:t>
      </w:r>
    </w:p>
    <w:p w14:paraId="005F8484"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Election</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Campaign</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Donations;</w:t>
      </w:r>
    </w:p>
    <w:p w14:paraId="6B6B76D8"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Summary</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3"/>
          <w:sz w:val="22"/>
        </w:rPr>
        <w:t xml:space="preserve"> </w:t>
      </w:r>
      <w:r w:rsidRPr="00BF58F3">
        <w:rPr>
          <w:rFonts w:asciiTheme="minorHAnsi" w:hAnsiTheme="minorHAnsi" w:cstheme="minorHAnsi"/>
          <w:sz w:val="22"/>
        </w:rPr>
        <w:t>Personal</w:t>
      </w:r>
      <w:r w:rsidRPr="00BF58F3">
        <w:rPr>
          <w:rFonts w:asciiTheme="minorHAnsi" w:hAnsiTheme="minorHAnsi" w:cstheme="minorHAnsi"/>
          <w:spacing w:val="-4"/>
          <w:sz w:val="22"/>
        </w:rPr>
        <w:t xml:space="preserve"> </w:t>
      </w:r>
      <w:r w:rsidRPr="00BF58F3">
        <w:rPr>
          <w:rFonts w:asciiTheme="minorHAnsi" w:hAnsiTheme="minorHAnsi" w:cstheme="minorHAnsi"/>
          <w:sz w:val="22"/>
        </w:rPr>
        <w:t>Interests</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under</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section</w:t>
      </w:r>
      <w:r w:rsidRPr="00BF58F3">
        <w:rPr>
          <w:rFonts w:asciiTheme="minorHAnsi" w:hAnsiTheme="minorHAnsi" w:cstheme="minorHAnsi"/>
          <w:spacing w:val="-3"/>
          <w:sz w:val="22"/>
        </w:rPr>
        <w:t xml:space="preserve"> </w:t>
      </w:r>
      <w:r w:rsidRPr="00BF58F3">
        <w:rPr>
          <w:rFonts w:asciiTheme="minorHAnsi" w:hAnsiTheme="minorHAnsi" w:cstheme="minorHAnsi"/>
          <w:sz w:val="22"/>
        </w:rPr>
        <w:t>135(1)</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4"/>
          <w:sz w:val="22"/>
        </w:rPr>
        <w:t xml:space="preserve"> </w:t>
      </w:r>
      <w:r w:rsidRPr="00BF58F3">
        <w:rPr>
          <w:rFonts w:asciiTheme="minorHAnsi" w:hAnsiTheme="minorHAnsi" w:cstheme="minorHAnsi"/>
          <w:sz w:val="22"/>
        </w:rPr>
        <w:t>the</w:t>
      </w:r>
      <w:r w:rsidRPr="00BF58F3">
        <w:rPr>
          <w:rFonts w:asciiTheme="minorHAnsi" w:hAnsiTheme="minorHAnsi" w:cstheme="minorHAnsi"/>
          <w:spacing w:val="-3"/>
          <w:sz w:val="22"/>
        </w:rPr>
        <w:t xml:space="preserve"> </w:t>
      </w:r>
      <w:r w:rsidRPr="00BF58F3">
        <w:rPr>
          <w:rFonts w:asciiTheme="minorHAnsi" w:hAnsiTheme="minorHAnsi" w:cstheme="minorHAnsi"/>
          <w:sz w:val="22"/>
        </w:rPr>
        <w:t>Act;</w:t>
      </w:r>
      <w:r w:rsidRPr="00BF58F3">
        <w:rPr>
          <w:rFonts w:asciiTheme="minorHAnsi" w:hAnsiTheme="minorHAnsi" w:cstheme="minorHAnsi"/>
          <w:spacing w:val="-4"/>
          <w:sz w:val="22"/>
        </w:rPr>
        <w:t xml:space="preserve"> </w:t>
      </w:r>
      <w:r w:rsidRPr="00BF58F3">
        <w:rPr>
          <w:rFonts w:asciiTheme="minorHAnsi" w:hAnsiTheme="minorHAnsi" w:cstheme="minorHAnsi"/>
          <w:sz w:val="22"/>
        </w:rPr>
        <w:t>and</w:t>
      </w:r>
    </w:p>
    <w:p w14:paraId="14BB33D5" w14:textId="77777777" w:rsidR="00A35866" w:rsidRPr="00BF58F3" w:rsidRDefault="00A35866" w:rsidP="0016134E">
      <w:pPr>
        <w:pStyle w:val="BodyText"/>
        <w:widowControl w:val="0"/>
        <w:numPr>
          <w:ilvl w:val="0"/>
          <w:numId w:val="21"/>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any</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other</w:t>
      </w:r>
      <w:r w:rsidRPr="00BF58F3">
        <w:rPr>
          <w:rFonts w:asciiTheme="minorHAnsi" w:hAnsiTheme="minorHAnsi" w:cstheme="minorHAnsi"/>
          <w:spacing w:val="-3"/>
          <w:sz w:val="22"/>
        </w:rPr>
        <w:t xml:space="preserve"> </w:t>
      </w:r>
      <w:r w:rsidRPr="00BF58F3">
        <w:rPr>
          <w:rFonts w:asciiTheme="minorHAnsi" w:hAnsiTheme="minorHAnsi" w:cstheme="minorHAnsi"/>
          <w:sz w:val="22"/>
        </w:rPr>
        <w:t>Registers</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or</w:t>
      </w:r>
      <w:r w:rsidRPr="00BF58F3">
        <w:rPr>
          <w:rFonts w:asciiTheme="minorHAnsi" w:hAnsiTheme="minorHAnsi" w:cstheme="minorHAnsi"/>
          <w:spacing w:val="-3"/>
          <w:sz w:val="22"/>
        </w:rPr>
        <w:t xml:space="preserve"> </w:t>
      </w:r>
      <w:r w:rsidRPr="00BF58F3">
        <w:rPr>
          <w:rFonts w:asciiTheme="minorHAnsi" w:hAnsiTheme="minorHAnsi" w:cstheme="minorHAnsi"/>
          <w:sz w:val="22"/>
        </w:rPr>
        <w:t>Records</w:t>
      </w:r>
      <w:r w:rsidRPr="00BF58F3">
        <w:rPr>
          <w:rFonts w:asciiTheme="minorHAnsi" w:hAnsiTheme="minorHAnsi" w:cstheme="minorHAnsi"/>
          <w:spacing w:val="-5"/>
          <w:sz w:val="22"/>
        </w:rPr>
        <w:t xml:space="preserve"> </w:t>
      </w:r>
      <w:r w:rsidRPr="00BF58F3">
        <w:rPr>
          <w:rFonts w:asciiTheme="minorHAnsi" w:hAnsiTheme="minorHAnsi" w:cstheme="minorHAnsi"/>
          <w:sz w:val="22"/>
        </w:rPr>
        <w:t>as</w:t>
      </w:r>
      <w:r w:rsidRPr="00BF58F3">
        <w:rPr>
          <w:rFonts w:asciiTheme="minorHAnsi" w:hAnsiTheme="minorHAnsi" w:cstheme="minorHAnsi"/>
          <w:spacing w:val="-3"/>
          <w:sz w:val="22"/>
        </w:rPr>
        <w:t xml:space="preserve"> </w:t>
      </w:r>
      <w:r w:rsidRPr="00BF58F3">
        <w:rPr>
          <w:rFonts w:asciiTheme="minorHAnsi" w:hAnsiTheme="minorHAnsi" w:cstheme="minorHAnsi"/>
          <w:sz w:val="22"/>
        </w:rPr>
        <w:t>required</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by</w:t>
      </w:r>
      <w:r w:rsidRPr="00BF58F3">
        <w:rPr>
          <w:rFonts w:asciiTheme="minorHAnsi" w:hAnsiTheme="minorHAnsi" w:cstheme="minorHAnsi"/>
          <w:spacing w:val="-3"/>
          <w:sz w:val="22"/>
        </w:rPr>
        <w:t xml:space="preserve"> </w:t>
      </w:r>
      <w:r w:rsidRPr="00BF58F3">
        <w:rPr>
          <w:rFonts w:asciiTheme="minorHAnsi" w:hAnsiTheme="minorHAnsi" w:cstheme="minorHAnsi"/>
          <w:sz w:val="22"/>
        </w:rPr>
        <w:t>the</w:t>
      </w:r>
      <w:r w:rsidRPr="00BF58F3">
        <w:rPr>
          <w:rFonts w:asciiTheme="minorHAnsi" w:hAnsiTheme="minorHAnsi" w:cstheme="minorHAnsi"/>
          <w:spacing w:val="-3"/>
          <w:sz w:val="22"/>
        </w:rPr>
        <w:t xml:space="preserve"> </w:t>
      </w:r>
      <w:r w:rsidRPr="00BF58F3">
        <w:rPr>
          <w:rFonts w:asciiTheme="minorHAnsi" w:hAnsiTheme="minorHAnsi" w:cstheme="minorHAnsi"/>
          <w:sz w:val="22"/>
        </w:rPr>
        <w:t>Act</w:t>
      </w:r>
      <w:r w:rsidRPr="00BF58F3">
        <w:rPr>
          <w:rFonts w:asciiTheme="minorHAnsi" w:hAnsiTheme="minorHAnsi" w:cstheme="minorHAnsi"/>
          <w:spacing w:val="-5"/>
          <w:sz w:val="22"/>
        </w:rPr>
        <w:t xml:space="preserve"> </w:t>
      </w:r>
      <w:r w:rsidRPr="00BF58F3">
        <w:rPr>
          <w:rFonts w:asciiTheme="minorHAnsi" w:hAnsiTheme="minorHAnsi" w:cstheme="minorHAnsi"/>
          <w:spacing w:val="-1"/>
          <w:sz w:val="22"/>
        </w:rPr>
        <w:t>or</w:t>
      </w:r>
      <w:r w:rsidRPr="00BF58F3">
        <w:rPr>
          <w:rFonts w:asciiTheme="minorHAnsi" w:hAnsiTheme="minorHAnsi" w:cstheme="minorHAnsi"/>
          <w:spacing w:val="-3"/>
          <w:sz w:val="22"/>
        </w:rPr>
        <w:t xml:space="preserve"> </w:t>
      </w:r>
      <w:r w:rsidRPr="00BF58F3">
        <w:rPr>
          <w:rFonts w:asciiTheme="minorHAnsi" w:hAnsiTheme="minorHAnsi" w:cstheme="minorHAnsi"/>
          <w:sz w:val="22"/>
        </w:rPr>
        <w:t>any</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other</w:t>
      </w:r>
      <w:r w:rsidRPr="00BF58F3">
        <w:rPr>
          <w:rFonts w:asciiTheme="minorHAnsi" w:hAnsiTheme="minorHAnsi" w:cstheme="minorHAnsi"/>
          <w:spacing w:val="-3"/>
          <w:sz w:val="22"/>
        </w:rPr>
        <w:t xml:space="preserve"> </w:t>
      </w:r>
      <w:r w:rsidRPr="00BF58F3">
        <w:rPr>
          <w:rFonts w:asciiTheme="minorHAnsi" w:hAnsiTheme="minorHAnsi" w:cstheme="minorHAnsi"/>
          <w:sz w:val="22"/>
        </w:rPr>
        <w:t>Act.</w:t>
      </w:r>
    </w:p>
    <w:p w14:paraId="6CC041E0" w14:textId="77777777" w:rsidR="00A35866" w:rsidRPr="00BF58F3" w:rsidRDefault="00A35866" w:rsidP="00A35866">
      <w:pPr>
        <w:spacing w:before="10" w:line="230" w:lineRule="exact"/>
        <w:rPr>
          <w:rFonts w:asciiTheme="minorHAnsi" w:hAnsiTheme="minorHAnsi" w:cstheme="minorHAnsi"/>
          <w:szCs w:val="22"/>
        </w:rPr>
      </w:pPr>
    </w:p>
    <w:p w14:paraId="26AC23DD" w14:textId="77777777" w:rsidR="00A35866" w:rsidRPr="00BF58F3" w:rsidRDefault="00A35866" w:rsidP="00A35866">
      <w:pPr>
        <w:pStyle w:val="BodyText"/>
        <w:widowControl w:val="0"/>
        <w:tabs>
          <w:tab w:val="left" w:pos="825"/>
        </w:tabs>
        <w:spacing w:line="240" w:lineRule="auto"/>
        <w:ind w:left="825" w:right="568"/>
        <w:rPr>
          <w:rFonts w:asciiTheme="minorHAnsi" w:hAnsiTheme="minorHAnsi" w:cstheme="minorHAnsi"/>
          <w:b/>
          <w:sz w:val="22"/>
        </w:rPr>
      </w:pPr>
      <w:r w:rsidRPr="00BF58F3">
        <w:rPr>
          <w:rFonts w:asciiTheme="minorHAnsi" w:hAnsiTheme="minorHAnsi" w:cstheme="minorHAnsi"/>
          <w:b/>
          <w:sz w:val="22"/>
        </w:rPr>
        <w:t>Under</w:t>
      </w:r>
      <w:r w:rsidRPr="00BF58F3">
        <w:rPr>
          <w:rFonts w:asciiTheme="minorHAnsi" w:hAnsiTheme="minorHAnsi" w:cstheme="minorHAnsi"/>
          <w:b/>
          <w:spacing w:val="-4"/>
          <w:sz w:val="22"/>
        </w:rPr>
        <w:t xml:space="preserve"> </w:t>
      </w:r>
      <w:r w:rsidRPr="00BF58F3">
        <w:rPr>
          <w:rFonts w:asciiTheme="minorHAnsi" w:hAnsiTheme="minorHAnsi" w:cstheme="minorHAnsi"/>
          <w:b/>
          <w:sz w:val="22"/>
        </w:rPr>
        <w:t>various</w:t>
      </w:r>
      <w:r w:rsidRPr="00BF58F3">
        <w:rPr>
          <w:rFonts w:asciiTheme="minorHAnsi" w:hAnsiTheme="minorHAnsi" w:cstheme="minorHAnsi"/>
          <w:b/>
          <w:spacing w:val="-3"/>
          <w:sz w:val="22"/>
        </w:rPr>
        <w:t xml:space="preserve"> </w:t>
      </w:r>
      <w:r w:rsidRPr="00BF58F3">
        <w:rPr>
          <w:rFonts w:asciiTheme="minorHAnsi" w:hAnsiTheme="minorHAnsi" w:cstheme="minorHAnsi"/>
          <w:b/>
          <w:spacing w:val="-1"/>
          <w:sz w:val="22"/>
        </w:rPr>
        <w:t>other</w:t>
      </w:r>
      <w:r w:rsidRPr="00BF58F3">
        <w:rPr>
          <w:rFonts w:asciiTheme="minorHAnsi" w:hAnsiTheme="minorHAnsi" w:cstheme="minorHAnsi"/>
          <w:b/>
          <w:spacing w:val="-2"/>
          <w:sz w:val="22"/>
        </w:rPr>
        <w:t xml:space="preserve"> </w:t>
      </w:r>
      <w:r w:rsidRPr="00BF58F3">
        <w:rPr>
          <w:rFonts w:asciiTheme="minorHAnsi" w:hAnsiTheme="minorHAnsi" w:cstheme="minorHAnsi"/>
          <w:b/>
          <w:sz w:val="22"/>
        </w:rPr>
        <w:t>Acts</w:t>
      </w:r>
      <w:r w:rsidRPr="00BF58F3">
        <w:rPr>
          <w:rFonts w:asciiTheme="minorHAnsi" w:hAnsiTheme="minorHAnsi" w:cstheme="minorHAnsi"/>
          <w:b/>
          <w:spacing w:val="-3"/>
          <w:sz w:val="22"/>
        </w:rPr>
        <w:t xml:space="preserve"> </w:t>
      </w:r>
      <w:r w:rsidRPr="00BF58F3">
        <w:rPr>
          <w:rFonts w:asciiTheme="minorHAnsi" w:hAnsiTheme="minorHAnsi" w:cstheme="minorHAnsi"/>
          <w:b/>
          <w:sz w:val="22"/>
        </w:rPr>
        <w:t>administered</w:t>
      </w:r>
      <w:r w:rsidRPr="00BF58F3">
        <w:rPr>
          <w:rFonts w:asciiTheme="minorHAnsi" w:hAnsiTheme="minorHAnsi" w:cstheme="minorHAnsi"/>
          <w:b/>
          <w:spacing w:val="-3"/>
          <w:sz w:val="22"/>
        </w:rPr>
        <w:t xml:space="preserve"> </w:t>
      </w:r>
      <w:r w:rsidRPr="00BF58F3">
        <w:rPr>
          <w:rFonts w:asciiTheme="minorHAnsi" w:hAnsiTheme="minorHAnsi" w:cstheme="minorHAnsi"/>
          <w:b/>
          <w:spacing w:val="-1"/>
          <w:sz w:val="22"/>
        </w:rPr>
        <w:t>by</w:t>
      </w:r>
      <w:r w:rsidRPr="00BF58F3">
        <w:rPr>
          <w:rFonts w:asciiTheme="minorHAnsi" w:hAnsiTheme="minorHAnsi" w:cstheme="minorHAnsi"/>
          <w:b/>
          <w:spacing w:val="-2"/>
          <w:sz w:val="22"/>
        </w:rPr>
        <w:t xml:space="preserve"> </w:t>
      </w:r>
      <w:r w:rsidRPr="00BF58F3">
        <w:rPr>
          <w:rFonts w:asciiTheme="minorHAnsi" w:hAnsiTheme="minorHAnsi" w:cstheme="minorHAnsi"/>
          <w:b/>
          <w:spacing w:val="-1"/>
          <w:sz w:val="22"/>
        </w:rPr>
        <w:t>Council,</w:t>
      </w:r>
      <w:r w:rsidRPr="00BF58F3">
        <w:rPr>
          <w:rFonts w:asciiTheme="minorHAnsi" w:hAnsiTheme="minorHAnsi" w:cstheme="minorHAnsi"/>
          <w:b/>
          <w:spacing w:val="-2"/>
          <w:sz w:val="22"/>
        </w:rPr>
        <w:t xml:space="preserve"> </w:t>
      </w:r>
      <w:r w:rsidRPr="00BF58F3">
        <w:rPr>
          <w:rFonts w:asciiTheme="minorHAnsi" w:hAnsiTheme="minorHAnsi" w:cstheme="minorHAnsi"/>
          <w:b/>
          <w:sz w:val="22"/>
        </w:rPr>
        <w:t>the</w:t>
      </w:r>
      <w:r w:rsidRPr="00BF58F3">
        <w:rPr>
          <w:rFonts w:asciiTheme="minorHAnsi" w:hAnsiTheme="minorHAnsi" w:cstheme="minorHAnsi"/>
          <w:b/>
          <w:spacing w:val="-2"/>
          <w:sz w:val="22"/>
        </w:rPr>
        <w:t xml:space="preserve"> </w:t>
      </w:r>
      <w:r w:rsidRPr="00BF58F3">
        <w:rPr>
          <w:rFonts w:asciiTheme="minorHAnsi" w:hAnsiTheme="minorHAnsi" w:cstheme="minorHAnsi"/>
          <w:b/>
          <w:spacing w:val="-1"/>
          <w:sz w:val="22"/>
        </w:rPr>
        <w:t>following</w:t>
      </w:r>
      <w:r w:rsidRPr="00BF58F3">
        <w:rPr>
          <w:rFonts w:asciiTheme="minorHAnsi" w:hAnsiTheme="minorHAnsi" w:cstheme="minorHAnsi"/>
          <w:b/>
          <w:spacing w:val="-3"/>
          <w:sz w:val="22"/>
        </w:rPr>
        <w:t xml:space="preserve"> </w:t>
      </w:r>
      <w:r w:rsidRPr="00BF58F3">
        <w:rPr>
          <w:rFonts w:asciiTheme="minorHAnsi" w:hAnsiTheme="minorHAnsi" w:cstheme="minorHAnsi"/>
          <w:b/>
          <w:spacing w:val="-1"/>
          <w:sz w:val="22"/>
        </w:rPr>
        <w:t xml:space="preserve">information </w:t>
      </w:r>
      <w:r w:rsidRPr="00BF58F3">
        <w:rPr>
          <w:rFonts w:asciiTheme="minorHAnsi" w:hAnsiTheme="minorHAnsi" w:cstheme="minorHAnsi"/>
          <w:b/>
          <w:sz w:val="22"/>
        </w:rPr>
        <w:t>will</w:t>
      </w:r>
      <w:r w:rsidRPr="00BF58F3">
        <w:rPr>
          <w:rFonts w:asciiTheme="minorHAnsi" w:hAnsiTheme="minorHAnsi" w:cstheme="minorHAnsi"/>
          <w:b/>
          <w:spacing w:val="-3"/>
          <w:sz w:val="22"/>
        </w:rPr>
        <w:t xml:space="preserve"> </w:t>
      </w:r>
      <w:r w:rsidRPr="00BF58F3">
        <w:rPr>
          <w:rFonts w:asciiTheme="minorHAnsi" w:hAnsiTheme="minorHAnsi" w:cstheme="minorHAnsi"/>
          <w:b/>
          <w:spacing w:val="-1"/>
          <w:sz w:val="22"/>
        </w:rPr>
        <w:t>be</w:t>
      </w:r>
      <w:r w:rsidRPr="00BF58F3">
        <w:rPr>
          <w:rFonts w:asciiTheme="minorHAnsi" w:hAnsiTheme="minorHAnsi" w:cstheme="minorHAnsi"/>
          <w:b/>
          <w:spacing w:val="-2"/>
          <w:sz w:val="22"/>
        </w:rPr>
        <w:t xml:space="preserve"> </w:t>
      </w:r>
      <w:r w:rsidRPr="00BF58F3">
        <w:rPr>
          <w:rFonts w:asciiTheme="minorHAnsi" w:hAnsiTheme="minorHAnsi" w:cstheme="minorHAnsi"/>
          <w:b/>
          <w:sz w:val="22"/>
        </w:rPr>
        <w:t>made</w:t>
      </w:r>
      <w:r w:rsidRPr="00BF58F3">
        <w:rPr>
          <w:rFonts w:asciiTheme="minorHAnsi" w:hAnsiTheme="minorHAnsi" w:cstheme="minorHAnsi"/>
          <w:b/>
          <w:spacing w:val="27"/>
          <w:w w:val="99"/>
          <w:sz w:val="22"/>
        </w:rPr>
        <w:t xml:space="preserve"> </w:t>
      </w:r>
      <w:r w:rsidRPr="00BF58F3">
        <w:rPr>
          <w:rFonts w:asciiTheme="minorHAnsi" w:hAnsiTheme="minorHAnsi" w:cstheme="minorHAnsi"/>
          <w:b/>
          <w:sz w:val="22"/>
        </w:rPr>
        <w:t>available</w:t>
      </w:r>
      <w:r w:rsidRPr="00BF58F3">
        <w:rPr>
          <w:rFonts w:asciiTheme="minorHAnsi" w:hAnsiTheme="minorHAnsi" w:cstheme="minorHAnsi"/>
          <w:b/>
          <w:spacing w:val="-5"/>
          <w:sz w:val="22"/>
        </w:rPr>
        <w:t xml:space="preserve"> </w:t>
      </w:r>
      <w:r w:rsidRPr="00BF58F3">
        <w:rPr>
          <w:rFonts w:asciiTheme="minorHAnsi" w:hAnsiTheme="minorHAnsi" w:cstheme="minorHAnsi"/>
          <w:b/>
          <w:spacing w:val="-1"/>
          <w:sz w:val="22"/>
        </w:rPr>
        <w:t>upon</w:t>
      </w:r>
      <w:r w:rsidRPr="00BF58F3">
        <w:rPr>
          <w:rFonts w:asciiTheme="minorHAnsi" w:hAnsiTheme="minorHAnsi" w:cstheme="minorHAnsi"/>
          <w:b/>
          <w:spacing w:val="-4"/>
          <w:sz w:val="22"/>
        </w:rPr>
        <w:t xml:space="preserve"> </w:t>
      </w:r>
      <w:r w:rsidRPr="00BF58F3">
        <w:rPr>
          <w:rFonts w:asciiTheme="minorHAnsi" w:hAnsiTheme="minorHAnsi" w:cstheme="minorHAnsi"/>
          <w:b/>
          <w:sz w:val="22"/>
        </w:rPr>
        <w:t>request:</w:t>
      </w:r>
    </w:p>
    <w:p w14:paraId="34E8A7EF"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7"/>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5"/>
          <w:sz w:val="22"/>
        </w:rPr>
        <w:t xml:space="preserve"> </w:t>
      </w:r>
      <w:r w:rsidRPr="00BF58F3">
        <w:rPr>
          <w:rFonts w:asciiTheme="minorHAnsi" w:hAnsiTheme="minorHAnsi" w:cstheme="minorHAnsi"/>
          <w:sz w:val="22"/>
        </w:rPr>
        <w:t>Planning</w:t>
      </w:r>
      <w:r w:rsidRPr="00BF58F3">
        <w:rPr>
          <w:rFonts w:asciiTheme="minorHAnsi" w:hAnsiTheme="minorHAnsi" w:cstheme="minorHAnsi"/>
          <w:spacing w:val="-6"/>
          <w:sz w:val="22"/>
        </w:rPr>
        <w:t xml:space="preserve"> </w:t>
      </w:r>
      <w:r w:rsidRPr="00BF58F3">
        <w:rPr>
          <w:rFonts w:asciiTheme="minorHAnsi" w:hAnsiTheme="minorHAnsi" w:cstheme="minorHAnsi"/>
          <w:sz w:val="22"/>
        </w:rPr>
        <w:t>Permits</w:t>
      </w:r>
    </w:p>
    <w:p w14:paraId="5C7F3CB6"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2"/>
          <w:sz w:val="22"/>
        </w:rPr>
        <w:t xml:space="preserve"> </w:t>
      </w:r>
      <w:r w:rsidRPr="00BF58F3">
        <w:rPr>
          <w:rFonts w:asciiTheme="minorHAnsi" w:hAnsiTheme="minorHAnsi" w:cstheme="minorHAnsi"/>
          <w:sz w:val="22"/>
        </w:rPr>
        <w:t>Planning</w:t>
      </w:r>
      <w:r w:rsidRPr="00BF58F3">
        <w:rPr>
          <w:rFonts w:asciiTheme="minorHAnsi" w:hAnsiTheme="minorHAnsi" w:cstheme="minorHAnsi"/>
          <w:spacing w:val="-2"/>
          <w:sz w:val="22"/>
        </w:rPr>
        <w:t xml:space="preserve"> </w:t>
      </w:r>
      <w:r w:rsidRPr="00BF58F3">
        <w:rPr>
          <w:rFonts w:asciiTheme="minorHAnsi" w:hAnsiTheme="minorHAnsi" w:cstheme="minorHAnsi"/>
          <w:sz w:val="22"/>
        </w:rPr>
        <w:t>Applications</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 xml:space="preserve">on </w:t>
      </w:r>
      <w:r w:rsidRPr="00BF58F3">
        <w:rPr>
          <w:rFonts w:asciiTheme="minorHAnsi" w:hAnsiTheme="minorHAnsi" w:cstheme="minorHAnsi"/>
          <w:sz w:val="22"/>
        </w:rPr>
        <w:t>Advertising</w:t>
      </w:r>
    </w:p>
    <w:p w14:paraId="1848F77F"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Copy</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 xml:space="preserve">of </w:t>
      </w:r>
      <w:r w:rsidRPr="00BF58F3">
        <w:rPr>
          <w:rFonts w:asciiTheme="minorHAnsi" w:hAnsiTheme="minorHAnsi" w:cstheme="minorHAnsi"/>
          <w:sz w:val="22"/>
        </w:rPr>
        <w:t>Planning</w:t>
      </w:r>
      <w:r w:rsidRPr="00BF58F3">
        <w:rPr>
          <w:rFonts w:asciiTheme="minorHAnsi" w:hAnsiTheme="minorHAnsi" w:cstheme="minorHAnsi"/>
          <w:spacing w:val="-3"/>
          <w:sz w:val="22"/>
        </w:rPr>
        <w:t xml:space="preserve"> </w:t>
      </w:r>
      <w:r w:rsidRPr="00BF58F3">
        <w:rPr>
          <w:rFonts w:asciiTheme="minorHAnsi" w:hAnsiTheme="minorHAnsi" w:cstheme="minorHAnsi"/>
          <w:sz w:val="22"/>
        </w:rPr>
        <w:t>Permits</w:t>
      </w:r>
      <w:r w:rsidRPr="00BF58F3">
        <w:rPr>
          <w:rFonts w:asciiTheme="minorHAnsi" w:hAnsiTheme="minorHAnsi" w:cstheme="minorHAnsi"/>
          <w:spacing w:val="-2"/>
          <w:sz w:val="22"/>
        </w:rPr>
        <w:t xml:space="preserve"> </w:t>
      </w:r>
      <w:r w:rsidRPr="00BF58F3">
        <w:rPr>
          <w:rFonts w:asciiTheme="minorHAnsi" w:hAnsiTheme="minorHAnsi" w:cstheme="minorHAnsi"/>
          <w:sz w:val="22"/>
        </w:rPr>
        <w:t>and</w:t>
      </w:r>
      <w:r w:rsidRPr="00BF58F3">
        <w:rPr>
          <w:rFonts w:asciiTheme="minorHAnsi" w:hAnsiTheme="minorHAnsi" w:cstheme="minorHAnsi"/>
          <w:spacing w:val="-1"/>
          <w:sz w:val="22"/>
        </w:rPr>
        <w:t xml:space="preserve"> Endorsed</w:t>
      </w:r>
      <w:r w:rsidRPr="00BF58F3">
        <w:rPr>
          <w:rFonts w:asciiTheme="minorHAnsi" w:hAnsiTheme="minorHAnsi" w:cstheme="minorHAnsi"/>
          <w:spacing w:val="-2"/>
          <w:sz w:val="22"/>
        </w:rPr>
        <w:t xml:space="preserve"> </w:t>
      </w:r>
      <w:r w:rsidRPr="00BF58F3">
        <w:rPr>
          <w:rFonts w:asciiTheme="minorHAnsi" w:hAnsiTheme="minorHAnsi" w:cstheme="minorHAnsi"/>
          <w:sz w:val="22"/>
        </w:rPr>
        <w:t>Plans</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 xml:space="preserve">(by </w:t>
      </w:r>
      <w:r w:rsidRPr="00BF58F3">
        <w:rPr>
          <w:rFonts w:asciiTheme="minorHAnsi" w:hAnsiTheme="minorHAnsi" w:cstheme="minorHAnsi"/>
          <w:sz w:val="22"/>
        </w:rPr>
        <w:t>application,</w:t>
      </w:r>
      <w:r w:rsidRPr="00BF58F3">
        <w:rPr>
          <w:rFonts w:asciiTheme="minorHAnsi" w:hAnsiTheme="minorHAnsi" w:cstheme="minorHAnsi"/>
          <w:spacing w:val="-2"/>
          <w:sz w:val="22"/>
        </w:rPr>
        <w:t xml:space="preserve"> </w:t>
      </w:r>
      <w:r w:rsidRPr="00BF58F3">
        <w:rPr>
          <w:rFonts w:asciiTheme="minorHAnsi" w:hAnsiTheme="minorHAnsi" w:cstheme="minorHAnsi"/>
          <w:sz w:val="22"/>
        </w:rPr>
        <w:t>charges</w:t>
      </w:r>
      <w:r w:rsidRPr="00BF58F3">
        <w:rPr>
          <w:rFonts w:asciiTheme="minorHAnsi" w:hAnsiTheme="minorHAnsi" w:cstheme="minorHAnsi"/>
          <w:spacing w:val="-2"/>
          <w:sz w:val="22"/>
        </w:rPr>
        <w:t xml:space="preserve"> </w:t>
      </w:r>
      <w:r w:rsidRPr="00BF58F3">
        <w:rPr>
          <w:rFonts w:asciiTheme="minorHAnsi" w:hAnsiTheme="minorHAnsi" w:cstheme="minorHAnsi"/>
          <w:sz w:val="22"/>
        </w:rPr>
        <w:t>will</w:t>
      </w:r>
      <w:r w:rsidRPr="00BF58F3">
        <w:rPr>
          <w:rFonts w:asciiTheme="minorHAnsi" w:hAnsiTheme="minorHAnsi" w:cstheme="minorHAnsi"/>
          <w:spacing w:val="-2"/>
          <w:sz w:val="22"/>
        </w:rPr>
        <w:t xml:space="preserve"> </w:t>
      </w:r>
      <w:r w:rsidRPr="00BF58F3">
        <w:rPr>
          <w:rFonts w:asciiTheme="minorHAnsi" w:hAnsiTheme="minorHAnsi" w:cstheme="minorHAnsi"/>
          <w:sz w:val="22"/>
        </w:rPr>
        <w:t>apply)</w:t>
      </w:r>
    </w:p>
    <w:p w14:paraId="424B93C2"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6"/>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4"/>
          <w:sz w:val="22"/>
        </w:rPr>
        <w:t xml:space="preserve"> </w:t>
      </w:r>
      <w:r w:rsidRPr="00BF58F3">
        <w:rPr>
          <w:rFonts w:asciiTheme="minorHAnsi" w:hAnsiTheme="minorHAnsi" w:cstheme="minorHAnsi"/>
          <w:sz w:val="22"/>
        </w:rPr>
        <w:t>Building</w:t>
      </w:r>
      <w:r w:rsidRPr="00BF58F3">
        <w:rPr>
          <w:rFonts w:asciiTheme="minorHAnsi" w:hAnsiTheme="minorHAnsi" w:cstheme="minorHAnsi"/>
          <w:spacing w:val="-5"/>
          <w:sz w:val="22"/>
        </w:rPr>
        <w:t xml:space="preserve"> </w:t>
      </w:r>
      <w:r w:rsidRPr="00BF58F3">
        <w:rPr>
          <w:rFonts w:asciiTheme="minorHAnsi" w:hAnsiTheme="minorHAnsi" w:cstheme="minorHAnsi"/>
          <w:sz w:val="22"/>
        </w:rPr>
        <w:t>Permits,</w:t>
      </w:r>
      <w:r w:rsidRPr="00BF58F3">
        <w:rPr>
          <w:rFonts w:asciiTheme="minorHAnsi" w:hAnsiTheme="minorHAnsi" w:cstheme="minorHAnsi"/>
          <w:spacing w:val="-6"/>
          <w:sz w:val="22"/>
        </w:rPr>
        <w:t xml:space="preserve"> </w:t>
      </w:r>
      <w:r w:rsidRPr="00BF58F3">
        <w:rPr>
          <w:rFonts w:asciiTheme="minorHAnsi" w:hAnsiTheme="minorHAnsi" w:cstheme="minorHAnsi"/>
          <w:spacing w:val="-1"/>
          <w:sz w:val="22"/>
        </w:rPr>
        <w:t>Occupancy</w:t>
      </w:r>
      <w:r w:rsidRPr="00BF58F3">
        <w:rPr>
          <w:rFonts w:asciiTheme="minorHAnsi" w:hAnsiTheme="minorHAnsi" w:cstheme="minorHAnsi"/>
          <w:spacing w:val="-4"/>
          <w:sz w:val="22"/>
        </w:rPr>
        <w:t xml:space="preserve"> </w:t>
      </w:r>
      <w:r w:rsidRPr="00BF58F3">
        <w:rPr>
          <w:rFonts w:asciiTheme="minorHAnsi" w:hAnsiTheme="minorHAnsi" w:cstheme="minorHAnsi"/>
          <w:sz w:val="22"/>
        </w:rPr>
        <w:t>Permits</w:t>
      </w:r>
      <w:r w:rsidRPr="00BF58F3">
        <w:rPr>
          <w:rFonts w:asciiTheme="minorHAnsi" w:hAnsiTheme="minorHAnsi" w:cstheme="minorHAnsi"/>
          <w:spacing w:val="-5"/>
          <w:sz w:val="22"/>
        </w:rPr>
        <w:t xml:space="preserve"> </w:t>
      </w:r>
      <w:r w:rsidRPr="00BF58F3">
        <w:rPr>
          <w:rFonts w:asciiTheme="minorHAnsi" w:hAnsiTheme="minorHAnsi" w:cstheme="minorHAnsi"/>
          <w:sz w:val="22"/>
        </w:rPr>
        <w:t>and</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Temporary</w:t>
      </w:r>
      <w:r w:rsidRPr="00BF58F3">
        <w:rPr>
          <w:rFonts w:asciiTheme="minorHAnsi" w:hAnsiTheme="minorHAnsi" w:cstheme="minorHAnsi"/>
          <w:spacing w:val="-5"/>
          <w:sz w:val="22"/>
        </w:rPr>
        <w:t xml:space="preserve"> </w:t>
      </w:r>
      <w:r w:rsidRPr="00BF58F3">
        <w:rPr>
          <w:rFonts w:asciiTheme="minorHAnsi" w:hAnsiTheme="minorHAnsi" w:cstheme="minorHAnsi"/>
          <w:sz w:val="22"/>
        </w:rPr>
        <w:t>Approvals</w:t>
      </w:r>
    </w:p>
    <w:p w14:paraId="68706466"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Copies</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 xml:space="preserve">of </w:t>
      </w:r>
      <w:r w:rsidRPr="00BF58F3">
        <w:rPr>
          <w:rFonts w:asciiTheme="minorHAnsi" w:hAnsiTheme="minorHAnsi" w:cstheme="minorHAnsi"/>
          <w:sz w:val="22"/>
        </w:rPr>
        <w:t>Building</w:t>
      </w:r>
      <w:r w:rsidRPr="00BF58F3">
        <w:rPr>
          <w:rFonts w:asciiTheme="minorHAnsi" w:hAnsiTheme="minorHAnsi" w:cstheme="minorHAnsi"/>
          <w:spacing w:val="-3"/>
          <w:sz w:val="22"/>
        </w:rPr>
        <w:t xml:space="preserve"> </w:t>
      </w:r>
      <w:r w:rsidRPr="00BF58F3">
        <w:rPr>
          <w:rFonts w:asciiTheme="minorHAnsi" w:hAnsiTheme="minorHAnsi" w:cstheme="minorHAnsi"/>
          <w:sz w:val="22"/>
        </w:rPr>
        <w:t>Permits,</w:t>
      </w:r>
      <w:r w:rsidRPr="00BF58F3">
        <w:rPr>
          <w:rFonts w:asciiTheme="minorHAnsi" w:hAnsiTheme="minorHAnsi" w:cstheme="minorHAnsi"/>
          <w:spacing w:val="-2"/>
          <w:sz w:val="22"/>
        </w:rPr>
        <w:t xml:space="preserve"> </w:t>
      </w:r>
      <w:r w:rsidRPr="00BF58F3">
        <w:rPr>
          <w:rFonts w:asciiTheme="minorHAnsi" w:hAnsiTheme="minorHAnsi" w:cstheme="minorHAnsi"/>
          <w:spacing w:val="-1"/>
          <w:sz w:val="22"/>
        </w:rPr>
        <w:t>plans</w:t>
      </w:r>
      <w:r w:rsidRPr="00BF58F3">
        <w:rPr>
          <w:rFonts w:asciiTheme="minorHAnsi" w:hAnsiTheme="minorHAnsi" w:cstheme="minorHAnsi"/>
          <w:spacing w:val="-2"/>
          <w:sz w:val="22"/>
        </w:rPr>
        <w:t xml:space="preserve"> </w:t>
      </w:r>
      <w:r w:rsidRPr="00BF58F3">
        <w:rPr>
          <w:rFonts w:asciiTheme="minorHAnsi" w:hAnsiTheme="minorHAnsi" w:cstheme="minorHAnsi"/>
          <w:sz w:val="22"/>
        </w:rPr>
        <w:t>and</w:t>
      </w:r>
      <w:r w:rsidRPr="00BF58F3">
        <w:rPr>
          <w:rFonts w:asciiTheme="minorHAnsi" w:hAnsiTheme="minorHAnsi" w:cstheme="minorHAnsi"/>
          <w:spacing w:val="-1"/>
          <w:sz w:val="22"/>
        </w:rPr>
        <w:t xml:space="preserve"> documentation</w:t>
      </w:r>
      <w:r w:rsidRPr="00BF58F3">
        <w:rPr>
          <w:rFonts w:asciiTheme="minorHAnsi" w:hAnsiTheme="minorHAnsi" w:cstheme="minorHAnsi"/>
          <w:sz w:val="22"/>
        </w:rPr>
        <w:t xml:space="preserve"> </w:t>
      </w:r>
      <w:r w:rsidRPr="00BF58F3">
        <w:rPr>
          <w:rFonts w:asciiTheme="minorHAnsi" w:hAnsiTheme="minorHAnsi" w:cstheme="minorHAnsi"/>
          <w:spacing w:val="-1"/>
          <w:sz w:val="22"/>
        </w:rPr>
        <w:t>(by</w:t>
      </w:r>
      <w:r w:rsidRPr="00BF58F3">
        <w:rPr>
          <w:rFonts w:asciiTheme="minorHAnsi" w:hAnsiTheme="minorHAnsi" w:cstheme="minorHAnsi"/>
          <w:spacing w:val="-2"/>
          <w:sz w:val="22"/>
        </w:rPr>
        <w:t xml:space="preserve"> </w:t>
      </w:r>
      <w:r w:rsidRPr="00BF58F3">
        <w:rPr>
          <w:rFonts w:asciiTheme="minorHAnsi" w:hAnsiTheme="minorHAnsi" w:cstheme="minorHAnsi"/>
          <w:sz w:val="22"/>
        </w:rPr>
        <w:t>application,</w:t>
      </w:r>
      <w:r w:rsidRPr="00BF58F3">
        <w:rPr>
          <w:rFonts w:asciiTheme="minorHAnsi" w:hAnsiTheme="minorHAnsi" w:cstheme="minorHAnsi"/>
          <w:spacing w:val="-1"/>
          <w:sz w:val="22"/>
        </w:rPr>
        <w:t xml:space="preserve"> </w:t>
      </w:r>
      <w:r w:rsidRPr="00BF58F3">
        <w:rPr>
          <w:rFonts w:asciiTheme="minorHAnsi" w:hAnsiTheme="minorHAnsi" w:cstheme="minorHAnsi"/>
          <w:sz w:val="22"/>
        </w:rPr>
        <w:t>charges</w:t>
      </w:r>
      <w:r w:rsidRPr="00BF58F3">
        <w:rPr>
          <w:rFonts w:asciiTheme="minorHAnsi" w:hAnsiTheme="minorHAnsi" w:cstheme="minorHAnsi"/>
          <w:spacing w:val="-3"/>
          <w:sz w:val="22"/>
        </w:rPr>
        <w:t xml:space="preserve"> </w:t>
      </w:r>
      <w:r w:rsidRPr="00BF58F3">
        <w:rPr>
          <w:rFonts w:asciiTheme="minorHAnsi" w:hAnsiTheme="minorHAnsi" w:cstheme="minorHAnsi"/>
          <w:sz w:val="22"/>
        </w:rPr>
        <w:t>will</w:t>
      </w:r>
      <w:r w:rsidRPr="00BF58F3">
        <w:rPr>
          <w:rFonts w:asciiTheme="minorHAnsi" w:hAnsiTheme="minorHAnsi" w:cstheme="minorHAnsi"/>
          <w:spacing w:val="-2"/>
          <w:sz w:val="22"/>
        </w:rPr>
        <w:t xml:space="preserve"> </w:t>
      </w:r>
      <w:r w:rsidRPr="00BF58F3">
        <w:rPr>
          <w:rFonts w:asciiTheme="minorHAnsi" w:hAnsiTheme="minorHAnsi" w:cstheme="minorHAnsi"/>
          <w:sz w:val="22"/>
        </w:rPr>
        <w:t>apply)</w:t>
      </w:r>
    </w:p>
    <w:p w14:paraId="3AC87E9D"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3"/>
          <w:sz w:val="22"/>
        </w:rPr>
        <w:t xml:space="preserve"> </w:t>
      </w:r>
      <w:r w:rsidRPr="00BF58F3">
        <w:rPr>
          <w:rFonts w:asciiTheme="minorHAnsi" w:hAnsiTheme="minorHAnsi" w:cstheme="minorHAnsi"/>
          <w:sz w:val="22"/>
        </w:rPr>
        <w:t>Animal</w:t>
      </w:r>
      <w:r w:rsidRPr="00BF58F3">
        <w:rPr>
          <w:rFonts w:asciiTheme="minorHAnsi" w:hAnsiTheme="minorHAnsi" w:cstheme="minorHAnsi"/>
          <w:spacing w:val="-3"/>
          <w:sz w:val="22"/>
        </w:rPr>
        <w:t xml:space="preserve"> </w:t>
      </w:r>
      <w:r w:rsidRPr="00BF58F3">
        <w:rPr>
          <w:rFonts w:asciiTheme="minorHAnsi" w:hAnsiTheme="minorHAnsi" w:cstheme="minorHAnsi"/>
          <w:sz w:val="22"/>
        </w:rPr>
        <w:t>Registrations</w:t>
      </w:r>
    </w:p>
    <w:p w14:paraId="38AE138B"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pacing w:val="-1"/>
          <w:sz w:val="22"/>
        </w:rPr>
        <w:t>Copy</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3"/>
          <w:sz w:val="22"/>
        </w:rPr>
        <w:t xml:space="preserve"> </w:t>
      </w:r>
      <w:r w:rsidRPr="00BF58F3">
        <w:rPr>
          <w:rFonts w:asciiTheme="minorHAnsi" w:hAnsiTheme="minorHAnsi" w:cstheme="minorHAnsi"/>
          <w:sz w:val="22"/>
        </w:rPr>
        <w:t>the</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final</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Delegates</w:t>
      </w:r>
      <w:r w:rsidRPr="00BF58F3">
        <w:rPr>
          <w:rFonts w:asciiTheme="minorHAnsi" w:hAnsiTheme="minorHAnsi" w:cstheme="minorHAnsi"/>
          <w:spacing w:val="-3"/>
          <w:sz w:val="22"/>
        </w:rPr>
        <w:t xml:space="preserve"> </w:t>
      </w:r>
      <w:r w:rsidRPr="00BF58F3">
        <w:rPr>
          <w:rFonts w:asciiTheme="minorHAnsi" w:hAnsiTheme="minorHAnsi" w:cstheme="minorHAnsi"/>
          <w:sz w:val="22"/>
        </w:rPr>
        <w:t>Report</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prepared</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for</w:t>
      </w:r>
      <w:r w:rsidRPr="00BF58F3">
        <w:rPr>
          <w:rFonts w:asciiTheme="minorHAnsi" w:hAnsiTheme="minorHAnsi" w:cstheme="minorHAnsi"/>
          <w:spacing w:val="-3"/>
          <w:sz w:val="22"/>
        </w:rPr>
        <w:t xml:space="preserve"> </w:t>
      </w:r>
      <w:r w:rsidRPr="00BF58F3">
        <w:rPr>
          <w:rFonts w:asciiTheme="minorHAnsi" w:hAnsiTheme="minorHAnsi" w:cstheme="minorHAnsi"/>
          <w:sz w:val="22"/>
        </w:rPr>
        <w:t>a</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finalised</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planning</w:t>
      </w:r>
      <w:r w:rsidRPr="00BF58F3">
        <w:rPr>
          <w:rFonts w:asciiTheme="minorHAnsi" w:hAnsiTheme="minorHAnsi" w:cstheme="minorHAnsi"/>
          <w:spacing w:val="-3"/>
          <w:sz w:val="22"/>
        </w:rPr>
        <w:t xml:space="preserve"> </w:t>
      </w:r>
      <w:r w:rsidRPr="00BF58F3">
        <w:rPr>
          <w:rFonts w:asciiTheme="minorHAnsi" w:hAnsiTheme="minorHAnsi" w:cstheme="minorHAnsi"/>
          <w:spacing w:val="-1"/>
          <w:sz w:val="22"/>
        </w:rPr>
        <w:t>permit</w:t>
      </w:r>
      <w:r w:rsidRPr="00BF58F3">
        <w:rPr>
          <w:rFonts w:asciiTheme="minorHAnsi" w:hAnsiTheme="minorHAnsi" w:cstheme="minorHAnsi"/>
          <w:spacing w:val="-3"/>
          <w:sz w:val="22"/>
        </w:rPr>
        <w:t xml:space="preserve"> </w:t>
      </w:r>
      <w:r w:rsidRPr="00BF58F3">
        <w:rPr>
          <w:rFonts w:asciiTheme="minorHAnsi" w:hAnsiTheme="minorHAnsi" w:cstheme="minorHAnsi"/>
          <w:sz w:val="22"/>
        </w:rPr>
        <w:t>application</w:t>
      </w:r>
    </w:p>
    <w:p w14:paraId="0930926B" w14:textId="77777777" w:rsidR="00A35866" w:rsidRPr="00BF58F3" w:rsidRDefault="00A35866" w:rsidP="0016134E">
      <w:pPr>
        <w:pStyle w:val="BodyText"/>
        <w:widowControl w:val="0"/>
        <w:numPr>
          <w:ilvl w:val="0"/>
          <w:numId w:val="20"/>
        </w:numPr>
        <w:tabs>
          <w:tab w:val="left" w:pos="1392"/>
        </w:tabs>
        <w:spacing w:before="60" w:line="240" w:lineRule="auto"/>
        <w:jc w:val="left"/>
        <w:rPr>
          <w:rFonts w:asciiTheme="minorHAnsi" w:hAnsiTheme="minorHAnsi" w:cstheme="minorHAnsi"/>
          <w:sz w:val="22"/>
        </w:rPr>
      </w:pPr>
      <w:r w:rsidRPr="00BF58F3">
        <w:rPr>
          <w:rFonts w:asciiTheme="minorHAnsi" w:hAnsiTheme="minorHAnsi" w:cstheme="minorHAnsi"/>
          <w:sz w:val="22"/>
        </w:rPr>
        <w:t>Register</w:t>
      </w:r>
      <w:r w:rsidRPr="00BF58F3">
        <w:rPr>
          <w:rFonts w:asciiTheme="minorHAnsi" w:hAnsiTheme="minorHAnsi" w:cstheme="minorHAnsi"/>
          <w:spacing w:val="-4"/>
          <w:sz w:val="22"/>
        </w:rPr>
        <w:t xml:space="preserve"> </w:t>
      </w:r>
      <w:r w:rsidRPr="00BF58F3">
        <w:rPr>
          <w:rFonts w:asciiTheme="minorHAnsi" w:hAnsiTheme="minorHAnsi" w:cstheme="minorHAnsi"/>
          <w:spacing w:val="-1"/>
          <w:sz w:val="22"/>
        </w:rPr>
        <w:t>of</w:t>
      </w:r>
      <w:r w:rsidRPr="00BF58F3">
        <w:rPr>
          <w:rFonts w:asciiTheme="minorHAnsi" w:hAnsiTheme="minorHAnsi" w:cstheme="minorHAnsi"/>
          <w:spacing w:val="-3"/>
          <w:sz w:val="22"/>
        </w:rPr>
        <w:t xml:space="preserve"> </w:t>
      </w:r>
      <w:r w:rsidRPr="00BF58F3">
        <w:rPr>
          <w:rFonts w:asciiTheme="minorHAnsi" w:hAnsiTheme="minorHAnsi" w:cstheme="minorHAnsi"/>
          <w:sz w:val="22"/>
        </w:rPr>
        <w:t>Public</w:t>
      </w:r>
      <w:r w:rsidRPr="00BF58F3">
        <w:rPr>
          <w:rFonts w:asciiTheme="minorHAnsi" w:hAnsiTheme="minorHAnsi" w:cstheme="minorHAnsi"/>
          <w:spacing w:val="-3"/>
          <w:sz w:val="22"/>
        </w:rPr>
        <w:t xml:space="preserve"> </w:t>
      </w:r>
      <w:r w:rsidRPr="00BF58F3">
        <w:rPr>
          <w:rFonts w:asciiTheme="minorHAnsi" w:hAnsiTheme="minorHAnsi" w:cstheme="minorHAnsi"/>
          <w:sz w:val="22"/>
        </w:rPr>
        <w:t>Roads.</w:t>
      </w:r>
    </w:p>
    <w:p w14:paraId="276DBAF6" w14:textId="77777777" w:rsidR="00C42220" w:rsidRPr="00BF58F3" w:rsidRDefault="00C42220" w:rsidP="00C42220">
      <w:pPr>
        <w:rPr>
          <w:rFonts w:cs="Arial"/>
          <w:szCs w:val="22"/>
        </w:rPr>
      </w:pPr>
    </w:p>
    <w:p w14:paraId="37AA29AA"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Building Act 1993</w:t>
      </w:r>
      <w:r w:rsidRPr="00BF58F3">
        <w:rPr>
          <w:rFonts w:cs="Arial"/>
          <w:szCs w:val="22"/>
        </w:rPr>
        <w:t>, the following documents are available for inspection:</w:t>
      </w:r>
    </w:p>
    <w:p w14:paraId="160D1E60" w14:textId="77777777" w:rsidR="00C42220" w:rsidRPr="00BF58F3" w:rsidRDefault="00C42220" w:rsidP="0016134E">
      <w:pPr>
        <w:pStyle w:val="ListParagraph"/>
        <w:numPr>
          <w:ilvl w:val="0"/>
          <w:numId w:val="12"/>
        </w:numPr>
        <w:rPr>
          <w:rFonts w:cs="Arial"/>
          <w:szCs w:val="22"/>
        </w:rPr>
      </w:pPr>
      <w:r w:rsidRPr="00BF58F3">
        <w:rPr>
          <w:rFonts w:cs="Arial"/>
          <w:szCs w:val="22"/>
        </w:rPr>
        <w:t>a register of building permits (s31)</w:t>
      </w:r>
    </w:p>
    <w:p w14:paraId="10530485" w14:textId="77777777" w:rsidR="00C42220" w:rsidRPr="00BF58F3" w:rsidRDefault="00C42220" w:rsidP="0016134E">
      <w:pPr>
        <w:pStyle w:val="ListParagraph"/>
        <w:numPr>
          <w:ilvl w:val="0"/>
          <w:numId w:val="12"/>
        </w:numPr>
        <w:rPr>
          <w:rFonts w:cs="Arial"/>
          <w:szCs w:val="22"/>
        </w:rPr>
      </w:pPr>
      <w:r w:rsidRPr="00BF58F3">
        <w:rPr>
          <w:rFonts w:cs="Arial"/>
          <w:szCs w:val="22"/>
        </w:rPr>
        <w:t>a register of occupancy permits, certificates of final inspection, temporary approvals, and amendments (s74)</w:t>
      </w:r>
    </w:p>
    <w:p w14:paraId="5BE12C45" w14:textId="77777777" w:rsidR="00C42220" w:rsidRPr="00BF58F3" w:rsidRDefault="00C42220" w:rsidP="0016134E">
      <w:pPr>
        <w:pStyle w:val="ListParagraph"/>
        <w:numPr>
          <w:ilvl w:val="0"/>
          <w:numId w:val="12"/>
        </w:numPr>
        <w:rPr>
          <w:rFonts w:cs="Arial"/>
          <w:szCs w:val="22"/>
        </w:rPr>
      </w:pPr>
      <w:r w:rsidRPr="00BF58F3">
        <w:rPr>
          <w:rFonts w:cs="Arial"/>
          <w:szCs w:val="22"/>
        </w:rPr>
        <w:t>a register of emergency orders, building notices, and building orders (s126)</w:t>
      </w:r>
    </w:p>
    <w:p w14:paraId="686C379E" w14:textId="77777777" w:rsidR="00C42220" w:rsidRPr="00BF58F3" w:rsidRDefault="00C42220" w:rsidP="00C42220">
      <w:pPr>
        <w:rPr>
          <w:rFonts w:cs="Arial"/>
          <w:szCs w:val="22"/>
        </w:rPr>
      </w:pPr>
    </w:p>
    <w:p w14:paraId="1A9E9F76" w14:textId="77777777" w:rsidR="00C42220" w:rsidRPr="00BF58F3" w:rsidRDefault="00C42220" w:rsidP="00C42220">
      <w:pPr>
        <w:rPr>
          <w:rFonts w:cs="Arial"/>
          <w:szCs w:val="22"/>
        </w:rPr>
      </w:pPr>
      <w:r w:rsidRPr="00BF58F3">
        <w:rPr>
          <w:rFonts w:cs="Arial"/>
          <w:szCs w:val="22"/>
        </w:rPr>
        <w:t xml:space="preserve">In accordance with </w:t>
      </w:r>
      <w:r w:rsidR="00811265" w:rsidRPr="00BF58F3">
        <w:rPr>
          <w:rFonts w:cs="Arial"/>
          <w:i/>
          <w:szCs w:val="22"/>
        </w:rPr>
        <w:t>Building Regulations 2018</w:t>
      </w:r>
      <w:r w:rsidRPr="00BF58F3">
        <w:rPr>
          <w:rFonts w:cs="Arial"/>
          <w:szCs w:val="22"/>
        </w:rPr>
        <w:t>, the following information is available upon request:</w:t>
      </w:r>
    </w:p>
    <w:p w14:paraId="52583D65" w14:textId="77777777" w:rsidR="009F0721" w:rsidRPr="00BF58F3" w:rsidRDefault="009F0721" w:rsidP="0016134E">
      <w:pPr>
        <w:pStyle w:val="ListParagraph"/>
        <w:numPr>
          <w:ilvl w:val="0"/>
          <w:numId w:val="13"/>
        </w:numPr>
        <w:rPr>
          <w:rFonts w:cs="Arial"/>
          <w:szCs w:val="22"/>
        </w:rPr>
      </w:pPr>
      <w:r w:rsidRPr="00BF58F3">
        <w:rPr>
          <w:rFonts w:cs="Arial"/>
          <w:szCs w:val="22"/>
        </w:rPr>
        <w:t>Any person may request the relevant Council to provide in relation to any building or land:</w:t>
      </w:r>
    </w:p>
    <w:p w14:paraId="1E382921" w14:textId="77777777" w:rsidR="009F0721" w:rsidRPr="00BF58F3" w:rsidRDefault="009F0721" w:rsidP="009F0721">
      <w:pPr>
        <w:pStyle w:val="ListParagraph"/>
        <w:rPr>
          <w:rFonts w:cs="Arial"/>
          <w:szCs w:val="22"/>
        </w:rPr>
      </w:pPr>
      <w:r w:rsidRPr="00BF58F3">
        <w:rPr>
          <w:rFonts w:cs="Arial"/>
          <w:szCs w:val="22"/>
        </w:rPr>
        <w:t xml:space="preserve">- details of any permit or certificate of final inspection issued in the preceding 10 years; and </w:t>
      </w:r>
    </w:p>
    <w:p w14:paraId="6B8E9DDE" w14:textId="77777777" w:rsidR="009F0721" w:rsidRPr="00BF58F3" w:rsidRDefault="009F0721" w:rsidP="009F0721">
      <w:pPr>
        <w:pStyle w:val="ListParagraph"/>
        <w:rPr>
          <w:rFonts w:cs="Arial"/>
          <w:szCs w:val="22"/>
        </w:rPr>
      </w:pPr>
      <w:r w:rsidRPr="00BF58F3">
        <w:rPr>
          <w:rFonts w:cs="Arial"/>
          <w:szCs w:val="22"/>
        </w:rPr>
        <w:t>- details</w:t>
      </w:r>
      <w:r w:rsidR="00811265" w:rsidRPr="00BF58F3">
        <w:rPr>
          <w:rFonts w:cs="Arial"/>
          <w:szCs w:val="22"/>
        </w:rPr>
        <w:t xml:space="preserve"> </w:t>
      </w:r>
      <w:r w:rsidRPr="00BF58F3">
        <w:rPr>
          <w:rFonts w:cs="Arial"/>
          <w:szCs w:val="22"/>
        </w:rPr>
        <w:t>of any current determination made under regulation 64(1) or exemption granted under regulation 231(2); and</w:t>
      </w:r>
    </w:p>
    <w:p w14:paraId="594B4768" w14:textId="77777777" w:rsidR="00C42220" w:rsidRPr="00BF58F3" w:rsidRDefault="009F0721" w:rsidP="009F0721">
      <w:pPr>
        <w:pStyle w:val="ListParagraph"/>
        <w:rPr>
          <w:rFonts w:cs="Arial"/>
          <w:szCs w:val="22"/>
        </w:rPr>
      </w:pPr>
      <w:r w:rsidRPr="00BF58F3">
        <w:rPr>
          <w:rFonts w:cs="Arial"/>
          <w:szCs w:val="22"/>
        </w:rPr>
        <w:t xml:space="preserve">- details of any current notice or order issued by the relevant building surveyor under the Act. </w:t>
      </w:r>
      <w:r w:rsidR="00811265" w:rsidRPr="00BF58F3">
        <w:rPr>
          <w:rFonts w:cs="Arial"/>
          <w:szCs w:val="22"/>
        </w:rPr>
        <w:t>(r51</w:t>
      </w:r>
      <w:r w:rsidR="00C42220" w:rsidRPr="00BF58F3">
        <w:rPr>
          <w:rFonts w:cs="Arial"/>
          <w:szCs w:val="22"/>
        </w:rPr>
        <w:t>[1])</w:t>
      </w:r>
    </w:p>
    <w:p w14:paraId="37FF4111" w14:textId="77777777" w:rsidR="00C42220" w:rsidRPr="00BF58F3" w:rsidRDefault="00C42220" w:rsidP="0016134E">
      <w:pPr>
        <w:pStyle w:val="ListParagraph"/>
        <w:numPr>
          <w:ilvl w:val="0"/>
          <w:numId w:val="13"/>
        </w:numPr>
        <w:rPr>
          <w:rFonts w:cs="Arial"/>
          <w:szCs w:val="22"/>
        </w:rPr>
      </w:pPr>
      <w:r w:rsidRPr="00BF58F3">
        <w:rPr>
          <w:rFonts w:cs="Arial"/>
          <w:szCs w:val="22"/>
        </w:rPr>
        <w:t>information on the likelihood that a given property is susceptible to flood, termites, bushfire, and/or snowfalls, and that a given property is withi</w:t>
      </w:r>
      <w:r w:rsidR="009F0721" w:rsidRPr="00BF58F3">
        <w:rPr>
          <w:rFonts w:cs="Arial"/>
          <w:szCs w:val="22"/>
        </w:rPr>
        <w:t>n an area of designated land or works (r51</w:t>
      </w:r>
      <w:r w:rsidRPr="00BF58F3">
        <w:rPr>
          <w:rFonts w:cs="Arial"/>
          <w:szCs w:val="22"/>
        </w:rPr>
        <w:t>[2])</w:t>
      </w:r>
    </w:p>
    <w:p w14:paraId="566FEC4F" w14:textId="77777777" w:rsidR="00C42220" w:rsidRPr="00BF58F3" w:rsidRDefault="00C42220" w:rsidP="0016134E">
      <w:pPr>
        <w:pStyle w:val="ListParagraph"/>
        <w:numPr>
          <w:ilvl w:val="0"/>
          <w:numId w:val="13"/>
        </w:numPr>
        <w:rPr>
          <w:rFonts w:cs="Arial"/>
          <w:szCs w:val="22"/>
        </w:rPr>
      </w:pPr>
      <w:r w:rsidRPr="00BF58F3">
        <w:rPr>
          <w:rFonts w:cs="Arial"/>
          <w:szCs w:val="22"/>
        </w:rPr>
        <w:t>approval dates of the mandatory notification</w:t>
      </w:r>
      <w:r w:rsidR="009F0721" w:rsidRPr="00BF58F3">
        <w:rPr>
          <w:rFonts w:cs="Arial"/>
          <w:szCs w:val="22"/>
        </w:rPr>
        <w:t xml:space="preserve"> stages for building works (r51</w:t>
      </w:r>
      <w:r w:rsidRPr="00BF58F3">
        <w:rPr>
          <w:rFonts w:cs="Arial"/>
          <w:szCs w:val="22"/>
        </w:rPr>
        <w:t>[3])</w:t>
      </w:r>
    </w:p>
    <w:p w14:paraId="1EC98950" w14:textId="77777777" w:rsidR="00C42220" w:rsidRPr="00BF58F3" w:rsidRDefault="00C42220" w:rsidP="00C42220">
      <w:pPr>
        <w:rPr>
          <w:rFonts w:cs="Arial"/>
          <w:szCs w:val="22"/>
        </w:rPr>
      </w:pPr>
    </w:p>
    <w:p w14:paraId="34A58A25"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Planning and Environment Act 1987</w:t>
      </w:r>
      <w:r w:rsidRPr="00BF58F3">
        <w:rPr>
          <w:rFonts w:cs="Arial"/>
          <w:szCs w:val="22"/>
        </w:rPr>
        <w:t>, the following documents are available for inspection:</w:t>
      </w:r>
    </w:p>
    <w:p w14:paraId="4DB17D3D" w14:textId="77777777" w:rsidR="00C42220" w:rsidRPr="00BF58F3" w:rsidRDefault="00C42220" w:rsidP="0016134E">
      <w:pPr>
        <w:pStyle w:val="ListParagraph"/>
        <w:numPr>
          <w:ilvl w:val="0"/>
          <w:numId w:val="14"/>
        </w:numPr>
        <w:rPr>
          <w:rFonts w:cs="Arial"/>
          <w:szCs w:val="22"/>
        </w:rPr>
      </w:pPr>
      <w:r w:rsidRPr="00BF58F3">
        <w:rPr>
          <w:rFonts w:cs="Arial"/>
          <w:szCs w:val="22"/>
        </w:rPr>
        <w:t>a copy of amendments and submissions to Minister for Planning requesting amendments and exemptions to a planning scheme (s18; 21)</w:t>
      </w:r>
    </w:p>
    <w:p w14:paraId="2D1E7829" w14:textId="77777777" w:rsidR="00C42220" w:rsidRPr="00BF58F3" w:rsidRDefault="00C42220" w:rsidP="0016134E">
      <w:pPr>
        <w:pStyle w:val="ListParagraph"/>
        <w:numPr>
          <w:ilvl w:val="0"/>
          <w:numId w:val="14"/>
        </w:numPr>
        <w:rPr>
          <w:rFonts w:cs="Arial"/>
          <w:szCs w:val="22"/>
        </w:rPr>
      </w:pPr>
      <w:r w:rsidRPr="00BF58F3">
        <w:rPr>
          <w:rFonts w:cs="Arial"/>
          <w:szCs w:val="22"/>
        </w:rPr>
        <w:t>a copy of panel hearing reports on submissions to amend a planning scheme (s26)</w:t>
      </w:r>
    </w:p>
    <w:p w14:paraId="04F47F0F" w14:textId="77777777" w:rsidR="00C42220" w:rsidRPr="00BF58F3" w:rsidRDefault="00C42220" w:rsidP="0016134E">
      <w:pPr>
        <w:pStyle w:val="ListParagraph"/>
        <w:numPr>
          <w:ilvl w:val="0"/>
          <w:numId w:val="14"/>
        </w:numPr>
        <w:rPr>
          <w:rFonts w:cs="Arial"/>
          <w:szCs w:val="22"/>
        </w:rPr>
      </w:pPr>
      <w:r w:rsidRPr="00BF58F3">
        <w:rPr>
          <w:rFonts w:cs="Arial"/>
          <w:szCs w:val="22"/>
        </w:rPr>
        <w:t>a copy of an amended planning scheme (s42)</w:t>
      </w:r>
    </w:p>
    <w:p w14:paraId="32BB24D6" w14:textId="77777777" w:rsidR="00C42220" w:rsidRPr="00BF58F3" w:rsidRDefault="00C42220" w:rsidP="0016134E">
      <w:pPr>
        <w:pStyle w:val="ListParagraph"/>
        <w:numPr>
          <w:ilvl w:val="0"/>
          <w:numId w:val="14"/>
        </w:numPr>
        <w:rPr>
          <w:rFonts w:cs="Arial"/>
          <w:szCs w:val="22"/>
        </w:rPr>
      </w:pPr>
      <w:r w:rsidRPr="00BF58F3">
        <w:rPr>
          <w:rFonts w:cs="Arial"/>
          <w:szCs w:val="22"/>
        </w:rPr>
        <w:t>a register containing applications for permits and application for amendment of permits and all decisions and determinations relating to permits and amendment of permits(s49)</w:t>
      </w:r>
    </w:p>
    <w:p w14:paraId="5080FD08" w14:textId="77777777" w:rsidR="00C42220" w:rsidRPr="00BF58F3" w:rsidRDefault="00C42220" w:rsidP="0016134E">
      <w:pPr>
        <w:pStyle w:val="ListParagraph"/>
        <w:numPr>
          <w:ilvl w:val="0"/>
          <w:numId w:val="14"/>
        </w:numPr>
        <w:rPr>
          <w:rFonts w:cs="Arial"/>
          <w:szCs w:val="22"/>
        </w:rPr>
      </w:pPr>
      <w:r w:rsidRPr="00BF58F3">
        <w:rPr>
          <w:rFonts w:cs="Arial"/>
          <w:szCs w:val="22"/>
        </w:rPr>
        <w:t>a copy of objections to permit applications and application for amendment of permit during the period which an application may be made for review of a decision on the application (s57)</w:t>
      </w:r>
    </w:p>
    <w:p w14:paraId="7F780D32" w14:textId="77777777" w:rsidR="00C42220" w:rsidRPr="00BF58F3" w:rsidRDefault="00C42220" w:rsidP="0016134E">
      <w:pPr>
        <w:pStyle w:val="ListParagraph"/>
        <w:numPr>
          <w:ilvl w:val="0"/>
          <w:numId w:val="14"/>
        </w:numPr>
        <w:rPr>
          <w:rFonts w:cs="Arial"/>
          <w:szCs w:val="22"/>
        </w:rPr>
      </w:pPr>
      <w:r w:rsidRPr="00BF58F3">
        <w:rPr>
          <w:rFonts w:cs="Arial"/>
          <w:szCs w:val="22"/>
        </w:rPr>
        <w:t>copies of Council issued permits (s70)</w:t>
      </w:r>
    </w:p>
    <w:p w14:paraId="3B9F2995" w14:textId="77777777" w:rsidR="00C5401A" w:rsidRPr="00BF58F3" w:rsidRDefault="00C5401A" w:rsidP="0016134E">
      <w:pPr>
        <w:pStyle w:val="ListParagraph"/>
        <w:numPr>
          <w:ilvl w:val="0"/>
          <w:numId w:val="14"/>
        </w:numPr>
        <w:rPr>
          <w:rFonts w:cs="Arial"/>
          <w:szCs w:val="22"/>
        </w:rPr>
      </w:pPr>
      <w:r w:rsidRPr="00BF58F3">
        <w:rPr>
          <w:rFonts w:cs="Arial"/>
          <w:szCs w:val="22"/>
        </w:rPr>
        <w:t>A register of Section 173 Agreements entered into by the Municipality (s179)</w:t>
      </w:r>
    </w:p>
    <w:p w14:paraId="640AFAB0" w14:textId="77777777" w:rsidR="00C42220" w:rsidRPr="00BF58F3" w:rsidRDefault="00C42220" w:rsidP="0016134E">
      <w:pPr>
        <w:pStyle w:val="ListParagraph"/>
        <w:numPr>
          <w:ilvl w:val="0"/>
          <w:numId w:val="14"/>
        </w:numPr>
        <w:rPr>
          <w:rFonts w:cs="Arial"/>
          <w:szCs w:val="22"/>
        </w:rPr>
      </w:pPr>
      <w:r w:rsidRPr="00BF58F3">
        <w:rPr>
          <w:rFonts w:cs="Arial"/>
          <w:szCs w:val="22"/>
        </w:rPr>
        <w:t>a copy of agreements Council has entered into with an owner of land in the area covered by a planning scheme for which it is a responsible authority (s179[2]).</w:t>
      </w:r>
    </w:p>
    <w:p w14:paraId="14402FAC" w14:textId="77777777" w:rsidR="00C42220" w:rsidRPr="00BF58F3" w:rsidRDefault="00C42220" w:rsidP="00C42220">
      <w:pPr>
        <w:rPr>
          <w:rFonts w:cs="Arial"/>
          <w:szCs w:val="22"/>
        </w:rPr>
      </w:pPr>
    </w:p>
    <w:p w14:paraId="7D718504"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Domestic Animals Act 1994</w:t>
      </w:r>
      <w:r w:rsidRPr="00BF58F3">
        <w:rPr>
          <w:rFonts w:cs="Arial"/>
          <w:szCs w:val="22"/>
        </w:rPr>
        <w:t>, the following documents are available for inspection:</w:t>
      </w:r>
    </w:p>
    <w:p w14:paraId="0708D8C0" w14:textId="77777777" w:rsidR="00C42220" w:rsidRPr="00BF58F3" w:rsidRDefault="00C42220" w:rsidP="0016134E">
      <w:pPr>
        <w:pStyle w:val="ListParagraph"/>
        <w:numPr>
          <w:ilvl w:val="0"/>
          <w:numId w:val="15"/>
        </w:numPr>
        <w:rPr>
          <w:rFonts w:cs="Arial"/>
          <w:szCs w:val="22"/>
        </w:rPr>
      </w:pPr>
      <w:r w:rsidRPr="00BF58F3">
        <w:rPr>
          <w:rFonts w:cs="Arial"/>
          <w:szCs w:val="22"/>
        </w:rPr>
        <w:t>a register of all registered dogs and cats (s18)</w:t>
      </w:r>
    </w:p>
    <w:p w14:paraId="796FFF9C" w14:textId="77777777" w:rsidR="00C42220" w:rsidRPr="00BF58F3" w:rsidRDefault="00C42220" w:rsidP="00C42220">
      <w:pPr>
        <w:rPr>
          <w:rFonts w:cs="Arial"/>
          <w:szCs w:val="22"/>
        </w:rPr>
      </w:pPr>
    </w:p>
    <w:p w14:paraId="58ADF6E9"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Food Act 1984</w:t>
      </w:r>
      <w:r w:rsidRPr="00BF58F3">
        <w:rPr>
          <w:rFonts w:cs="Arial"/>
          <w:szCs w:val="22"/>
        </w:rPr>
        <w:t>, the following documents are available for inspection:</w:t>
      </w:r>
    </w:p>
    <w:p w14:paraId="24E63092" w14:textId="77777777" w:rsidR="00C42220" w:rsidRPr="00BF58F3" w:rsidRDefault="00C42220" w:rsidP="0016134E">
      <w:pPr>
        <w:pStyle w:val="ListParagraph"/>
        <w:numPr>
          <w:ilvl w:val="0"/>
          <w:numId w:val="15"/>
        </w:numPr>
        <w:rPr>
          <w:rFonts w:cs="Arial"/>
          <w:szCs w:val="22"/>
        </w:rPr>
      </w:pPr>
      <w:r w:rsidRPr="00BF58F3">
        <w:rPr>
          <w:rFonts w:cs="Arial"/>
          <w:szCs w:val="22"/>
        </w:rPr>
        <w:t>records of registrations, renewals and transfers in relation to a particular food premises, including details of orders to suspend or revoke registration of food premises under Part III of the Act (s43)</w:t>
      </w:r>
    </w:p>
    <w:p w14:paraId="2DE22868" w14:textId="77777777" w:rsidR="00C42220" w:rsidRPr="00BF58F3" w:rsidRDefault="00C42220" w:rsidP="00C42220">
      <w:pPr>
        <w:rPr>
          <w:rFonts w:cs="Arial"/>
          <w:szCs w:val="22"/>
        </w:rPr>
      </w:pPr>
    </w:p>
    <w:p w14:paraId="5834EFAD"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Public Health and Wellbeing Act 2008</w:t>
      </w:r>
      <w:r w:rsidRPr="00BF58F3">
        <w:rPr>
          <w:rFonts w:cs="Arial"/>
          <w:szCs w:val="22"/>
        </w:rPr>
        <w:t>, the following document is available for inspection:</w:t>
      </w:r>
    </w:p>
    <w:p w14:paraId="01DBAE25" w14:textId="77777777" w:rsidR="00C42220" w:rsidRPr="00BF58F3" w:rsidRDefault="00DA65F5" w:rsidP="0016134E">
      <w:pPr>
        <w:pStyle w:val="ListParagraph"/>
        <w:numPr>
          <w:ilvl w:val="0"/>
          <w:numId w:val="15"/>
        </w:numPr>
        <w:rPr>
          <w:rFonts w:cs="Arial"/>
          <w:szCs w:val="22"/>
        </w:rPr>
      </w:pPr>
      <w:r w:rsidRPr="00BF58F3">
        <w:rPr>
          <w:rFonts w:cs="Arial"/>
          <w:szCs w:val="22"/>
        </w:rPr>
        <w:t>a copy of the current municipal public health and wellbeing plan (s26)</w:t>
      </w:r>
    </w:p>
    <w:p w14:paraId="63B4834D" w14:textId="77777777" w:rsidR="00C42220" w:rsidRPr="00BF58F3" w:rsidRDefault="00C42220" w:rsidP="00C42220">
      <w:pPr>
        <w:rPr>
          <w:rFonts w:cs="Arial"/>
          <w:szCs w:val="22"/>
        </w:rPr>
      </w:pPr>
    </w:p>
    <w:p w14:paraId="1F1E1438"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Road Management Act 2004</w:t>
      </w:r>
      <w:r w:rsidRPr="00BF58F3">
        <w:rPr>
          <w:rFonts w:cs="Arial"/>
          <w:szCs w:val="22"/>
        </w:rPr>
        <w:t>, the following documents are available for inspection:</w:t>
      </w:r>
    </w:p>
    <w:p w14:paraId="5FFA5A65" w14:textId="77777777" w:rsidR="00C42220" w:rsidRPr="00BF58F3" w:rsidRDefault="00DA65F5" w:rsidP="0016134E">
      <w:pPr>
        <w:pStyle w:val="ListParagraph"/>
        <w:numPr>
          <w:ilvl w:val="0"/>
          <w:numId w:val="15"/>
        </w:numPr>
        <w:rPr>
          <w:rFonts w:cs="Arial"/>
          <w:szCs w:val="22"/>
        </w:rPr>
      </w:pPr>
      <w:r w:rsidRPr="00BF58F3">
        <w:rPr>
          <w:rFonts w:cs="Arial"/>
          <w:szCs w:val="22"/>
        </w:rPr>
        <w:t>a register of public roads of Which Knox City Council is the coordinating road authority (s19)</w:t>
      </w:r>
    </w:p>
    <w:p w14:paraId="226ABB6C" w14:textId="77777777" w:rsidR="00C42220" w:rsidRPr="00BF58F3" w:rsidRDefault="00C42220" w:rsidP="00C42220">
      <w:pPr>
        <w:rPr>
          <w:rFonts w:cs="Arial"/>
          <w:szCs w:val="22"/>
        </w:rPr>
      </w:pPr>
    </w:p>
    <w:p w14:paraId="73A4D2D5" w14:textId="77777777" w:rsidR="00C42220" w:rsidRPr="00BF58F3" w:rsidRDefault="00C42220" w:rsidP="00C42220">
      <w:pPr>
        <w:rPr>
          <w:rFonts w:cs="Arial"/>
          <w:szCs w:val="22"/>
        </w:rPr>
      </w:pPr>
      <w:r w:rsidRPr="00BF58F3">
        <w:rPr>
          <w:rFonts w:cs="Arial"/>
          <w:szCs w:val="22"/>
        </w:rPr>
        <w:t xml:space="preserve">In accordance with the </w:t>
      </w:r>
      <w:r w:rsidRPr="00BF58F3">
        <w:rPr>
          <w:rFonts w:cs="Arial"/>
          <w:i/>
          <w:szCs w:val="22"/>
        </w:rPr>
        <w:t>Protected Disclosure Act 2012</w:t>
      </w:r>
      <w:r w:rsidRPr="00BF58F3">
        <w:rPr>
          <w:rFonts w:cs="Arial"/>
          <w:szCs w:val="22"/>
        </w:rPr>
        <w:t>, the following documents are available for inspection:</w:t>
      </w:r>
    </w:p>
    <w:p w14:paraId="153922DA" w14:textId="77777777" w:rsidR="00936D0C" w:rsidRPr="00BF58F3" w:rsidRDefault="00C42220" w:rsidP="0016134E">
      <w:pPr>
        <w:pStyle w:val="ListParagraph"/>
        <w:numPr>
          <w:ilvl w:val="0"/>
          <w:numId w:val="15"/>
        </w:numPr>
        <w:rPr>
          <w:rFonts w:cs="Arial"/>
          <w:szCs w:val="22"/>
        </w:rPr>
      </w:pPr>
      <w:r w:rsidRPr="00BF58F3">
        <w:rPr>
          <w:rFonts w:cs="Arial"/>
          <w:szCs w:val="22"/>
        </w:rPr>
        <w:t>Protected Disclosure P</w:t>
      </w:r>
      <w:r w:rsidR="00DA65F5" w:rsidRPr="00BF58F3">
        <w:rPr>
          <w:rFonts w:cs="Arial"/>
          <w:szCs w:val="22"/>
        </w:rPr>
        <w:t>rocedure (s58)</w:t>
      </w:r>
    </w:p>
    <w:p w14:paraId="4BFAC735" w14:textId="77777777" w:rsidR="00C42220" w:rsidRPr="00BF58F3" w:rsidRDefault="00936D0C" w:rsidP="00C42220">
      <w:pPr>
        <w:rPr>
          <w:rFonts w:cs="Arial"/>
          <w:szCs w:val="22"/>
        </w:rPr>
      </w:pPr>
      <w:r w:rsidRPr="00BF58F3">
        <w:rPr>
          <w:rFonts w:cs="Arial"/>
          <w:szCs w:val="22"/>
        </w:rPr>
        <w:br w:type="page"/>
      </w:r>
    </w:p>
    <w:p w14:paraId="6EB91711" w14:textId="77777777" w:rsidR="005407EC" w:rsidRPr="00BF58F3" w:rsidRDefault="005407EC" w:rsidP="00C42220">
      <w:pPr>
        <w:rPr>
          <w:rFonts w:cs="Arial"/>
          <w:szCs w:val="22"/>
        </w:rPr>
      </w:pPr>
      <w:r w:rsidRPr="00BF58F3">
        <w:rPr>
          <w:rFonts w:cs="Arial"/>
          <w:szCs w:val="22"/>
        </w:rPr>
        <w:t>Council produces a range of publications to ensure residents, ratepayers, community groups and businesses have easy access to information about Council and the municipality.</w:t>
      </w:r>
    </w:p>
    <w:p w14:paraId="4DB6C6B5" w14:textId="77777777" w:rsidR="005407EC" w:rsidRPr="00BF58F3" w:rsidRDefault="005407EC" w:rsidP="00C42220">
      <w:pPr>
        <w:rPr>
          <w:rFonts w:cs="Arial"/>
          <w:szCs w:val="22"/>
        </w:rPr>
      </w:pPr>
    </w:p>
    <w:p w14:paraId="77F1FE5E" w14:textId="77777777" w:rsidR="00C42220" w:rsidRPr="00BF58F3" w:rsidRDefault="00C42220" w:rsidP="00C42220">
      <w:pPr>
        <w:rPr>
          <w:rFonts w:cs="Arial"/>
          <w:b/>
          <w:szCs w:val="22"/>
        </w:rPr>
      </w:pPr>
      <w:r w:rsidRPr="00BF58F3">
        <w:rPr>
          <w:rFonts w:cs="Arial"/>
          <w:b/>
          <w:szCs w:val="22"/>
        </w:rPr>
        <w:t>Brochures and Information Sheets</w:t>
      </w:r>
    </w:p>
    <w:p w14:paraId="19B85C94" w14:textId="77777777" w:rsidR="00C42220" w:rsidRPr="00BF58F3" w:rsidRDefault="00C42220" w:rsidP="0016134E">
      <w:pPr>
        <w:pStyle w:val="ListParagraph"/>
        <w:numPr>
          <w:ilvl w:val="0"/>
          <w:numId w:val="15"/>
        </w:numPr>
        <w:rPr>
          <w:rFonts w:cs="Arial"/>
          <w:szCs w:val="22"/>
        </w:rPr>
        <w:sectPr w:rsidR="00C42220" w:rsidRPr="00BF58F3" w:rsidSect="00B20993">
          <w:type w:val="continuous"/>
          <w:pgSz w:w="11900" w:h="16840" w:code="9"/>
          <w:pgMar w:top="2268" w:right="709" w:bottom="851" w:left="709" w:header="907" w:footer="567" w:gutter="0"/>
          <w:cols w:space="708"/>
          <w:titlePg/>
          <w:docGrid w:linePitch="360"/>
        </w:sectPr>
      </w:pPr>
    </w:p>
    <w:p w14:paraId="50C45A21" w14:textId="77777777" w:rsidR="00995786" w:rsidRPr="00BF58F3" w:rsidRDefault="00995786" w:rsidP="0016134E">
      <w:pPr>
        <w:pStyle w:val="ListParagraph"/>
        <w:numPr>
          <w:ilvl w:val="0"/>
          <w:numId w:val="15"/>
        </w:numPr>
        <w:rPr>
          <w:rFonts w:cs="Arial"/>
          <w:szCs w:val="22"/>
        </w:rPr>
      </w:pPr>
      <w:r w:rsidRPr="00BF58F3">
        <w:rPr>
          <w:rFonts w:cs="Arial"/>
          <w:szCs w:val="22"/>
        </w:rPr>
        <w:t>A Guide to Disability and Aged Services in Knox.</w:t>
      </w:r>
    </w:p>
    <w:p w14:paraId="17C27EF4" w14:textId="77777777" w:rsidR="00C42220" w:rsidRPr="00BF58F3" w:rsidRDefault="00C42220" w:rsidP="0016134E">
      <w:pPr>
        <w:pStyle w:val="ListParagraph"/>
        <w:numPr>
          <w:ilvl w:val="0"/>
          <w:numId w:val="15"/>
        </w:numPr>
        <w:rPr>
          <w:rFonts w:cs="Arial"/>
          <w:szCs w:val="22"/>
        </w:rPr>
      </w:pPr>
      <w:r w:rsidRPr="00BF58F3">
        <w:rPr>
          <w:rFonts w:cs="Arial"/>
          <w:szCs w:val="22"/>
        </w:rPr>
        <w:t xml:space="preserve">Bushland Reserves in Knox </w:t>
      </w:r>
    </w:p>
    <w:p w14:paraId="1B8D1DC0" w14:textId="77777777" w:rsidR="00C42220" w:rsidRPr="00BF58F3" w:rsidRDefault="00C42220" w:rsidP="0016134E">
      <w:pPr>
        <w:pStyle w:val="ListParagraph"/>
        <w:numPr>
          <w:ilvl w:val="0"/>
          <w:numId w:val="15"/>
        </w:numPr>
        <w:rPr>
          <w:rFonts w:cs="Arial"/>
          <w:szCs w:val="22"/>
        </w:rPr>
      </w:pPr>
      <w:r w:rsidRPr="00BF58F3">
        <w:rPr>
          <w:rFonts w:cs="Arial"/>
          <w:szCs w:val="22"/>
        </w:rPr>
        <w:t>Building Regulations 2006 Part 4 – siting of a single dwelling</w:t>
      </w:r>
    </w:p>
    <w:p w14:paraId="0FBB10B1" w14:textId="77777777" w:rsidR="00995786" w:rsidRPr="00BF58F3" w:rsidRDefault="00995786" w:rsidP="0016134E">
      <w:pPr>
        <w:pStyle w:val="ListParagraph"/>
        <w:numPr>
          <w:ilvl w:val="0"/>
          <w:numId w:val="15"/>
        </w:numPr>
        <w:rPr>
          <w:rFonts w:cs="Arial"/>
          <w:szCs w:val="22"/>
        </w:rPr>
      </w:pPr>
      <w:r w:rsidRPr="00BF58F3">
        <w:rPr>
          <w:rFonts w:cs="Arial"/>
          <w:szCs w:val="22"/>
        </w:rPr>
        <w:t>Cat Curfew</w:t>
      </w:r>
    </w:p>
    <w:p w14:paraId="167C03C9" w14:textId="77777777" w:rsidR="00C42220" w:rsidRPr="00BF58F3" w:rsidRDefault="00C42220" w:rsidP="0016134E">
      <w:pPr>
        <w:pStyle w:val="ListParagraph"/>
        <w:numPr>
          <w:ilvl w:val="0"/>
          <w:numId w:val="15"/>
        </w:numPr>
        <w:rPr>
          <w:rFonts w:cs="Arial"/>
          <w:szCs w:val="22"/>
        </w:rPr>
      </w:pPr>
      <w:r w:rsidRPr="00BF58F3">
        <w:rPr>
          <w:rFonts w:cs="Arial"/>
          <w:szCs w:val="22"/>
        </w:rPr>
        <w:t>Crossing the road</w:t>
      </w:r>
    </w:p>
    <w:p w14:paraId="2EA9F350" w14:textId="77777777" w:rsidR="00C42220" w:rsidRPr="00BF58F3" w:rsidRDefault="00C42220" w:rsidP="0016134E">
      <w:pPr>
        <w:pStyle w:val="ListParagraph"/>
        <w:numPr>
          <w:ilvl w:val="0"/>
          <w:numId w:val="15"/>
        </w:numPr>
        <w:rPr>
          <w:rFonts w:cs="Arial"/>
          <w:szCs w:val="22"/>
        </w:rPr>
      </w:pPr>
      <w:r w:rsidRPr="00BF58F3">
        <w:rPr>
          <w:rFonts w:cs="Arial"/>
          <w:szCs w:val="22"/>
        </w:rPr>
        <w:t>Cycling in Knox</w:t>
      </w:r>
    </w:p>
    <w:p w14:paraId="48E80DDE" w14:textId="77777777" w:rsidR="00C42220" w:rsidRPr="00BF58F3" w:rsidRDefault="00C42220" w:rsidP="0016134E">
      <w:pPr>
        <w:pStyle w:val="ListParagraph"/>
        <w:numPr>
          <w:ilvl w:val="0"/>
          <w:numId w:val="15"/>
        </w:numPr>
        <w:rPr>
          <w:rFonts w:cs="Arial"/>
          <w:szCs w:val="22"/>
        </w:rPr>
      </w:pPr>
      <w:r w:rsidRPr="00BF58F3">
        <w:rPr>
          <w:rFonts w:cs="Arial"/>
          <w:szCs w:val="22"/>
        </w:rPr>
        <w:t>Dropping them off and Picking them up</w:t>
      </w:r>
    </w:p>
    <w:p w14:paraId="0968D445" w14:textId="77777777" w:rsidR="00C42220" w:rsidRPr="00BF58F3" w:rsidRDefault="00C42220" w:rsidP="0016134E">
      <w:pPr>
        <w:pStyle w:val="ListParagraph"/>
        <w:numPr>
          <w:ilvl w:val="0"/>
          <w:numId w:val="15"/>
        </w:numPr>
        <w:rPr>
          <w:rFonts w:cs="Arial"/>
          <w:szCs w:val="22"/>
        </w:rPr>
      </w:pPr>
      <w:r w:rsidRPr="00BF58F3">
        <w:rPr>
          <w:rFonts w:cs="Arial"/>
          <w:szCs w:val="22"/>
        </w:rPr>
        <w:t>Dogs in Public Places</w:t>
      </w:r>
    </w:p>
    <w:p w14:paraId="15A40DA5" w14:textId="77777777" w:rsidR="00C42220" w:rsidRPr="00BF58F3" w:rsidRDefault="00C42220" w:rsidP="0016134E">
      <w:pPr>
        <w:pStyle w:val="ListParagraph"/>
        <w:numPr>
          <w:ilvl w:val="0"/>
          <w:numId w:val="15"/>
        </w:numPr>
        <w:rPr>
          <w:rFonts w:cs="Arial"/>
          <w:szCs w:val="22"/>
        </w:rPr>
      </w:pPr>
      <w:r w:rsidRPr="00BF58F3">
        <w:rPr>
          <w:rFonts w:cs="Arial"/>
          <w:szCs w:val="22"/>
        </w:rPr>
        <w:t>Dealing with barking dog</w:t>
      </w:r>
    </w:p>
    <w:p w14:paraId="51AC3DB8" w14:textId="77777777" w:rsidR="00995786" w:rsidRPr="00BF58F3" w:rsidRDefault="00995786" w:rsidP="0016134E">
      <w:pPr>
        <w:pStyle w:val="ListParagraph"/>
        <w:numPr>
          <w:ilvl w:val="0"/>
          <w:numId w:val="15"/>
        </w:numPr>
        <w:rPr>
          <w:rFonts w:cs="Arial"/>
          <w:szCs w:val="22"/>
        </w:rPr>
      </w:pPr>
      <w:r w:rsidRPr="00BF58F3">
        <w:rPr>
          <w:rFonts w:cs="Arial"/>
          <w:szCs w:val="22"/>
        </w:rPr>
        <w:t>257 Dorset Road Community Consultation</w:t>
      </w:r>
    </w:p>
    <w:p w14:paraId="57C8A052" w14:textId="77777777" w:rsidR="00C42220" w:rsidRPr="00BF58F3" w:rsidRDefault="00C42220" w:rsidP="0016134E">
      <w:pPr>
        <w:pStyle w:val="ListParagraph"/>
        <w:numPr>
          <w:ilvl w:val="0"/>
          <w:numId w:val="15"/>
        </w:numPr>
        <w:rPr>
          <w:rFonts w:cs="Arial"/>
          <w:szCs w:val="22"/>
        </w:rPr>
      </w:pPr>
      <w:r w:rsidRPr="00BF58F3">
        <w:rPr>
          <w:rFonts w:cs="Arial"/>
          <w:szCs w:val="22"/>
        </w:rPr>
        <w:t>Desex your pet</w:t>
      </w:r>
    </w:p>
    <w:p w14:paraId="46BB59E2" w14:textId="77777777" w:rsidR="00C42220" w:rsidRPr="00BF58F3" w:rsidRDefault="00C42220" w:rsidP="0016134E">
      <w:pPr>
        <w:pStyle w:val="ListParagraph"/>
        <w:numPr>
          <w:ilvl w:val="0"/>
          <w:numId w:val="15"/>
        </w:numPr>
        <w:rPr>
          <w:rFonts w:cs="Arial"/>
          <w:szCs w:val="22"/>
        </w:rPr>
      </w:pPr>
      <w:r w:rsidRPr="00BF58F3">
        <w:rPr>
          <w:rFonts w:cs="Arial"/>
          <w:szCs w:val="22"/>
        </w:rPr>
        <w:t>Graffiti – what can I do?</w:t>
      </w:r>
    </w:p>
    <w:p w14:paraId="1C7402C1" w14:textId="77777777" w:rsidR="00C42220" w:rsidRPr="00BF58F3" w:rsidRDefault="00C42220" w:rsidP="0016134E">
      <w:pPr>
        <w:pStyle w:val="ListParagraph"/>
        <w:numPr>
          <w:ilvl w:val="0"/>
          <w:numId w:val="15"/>
        </w:numPr>
        <w:rPr>
          <w:rFonts w:cs="Arial"/>
          <w:szCs w:val="22"/>
        </w:rPr>
      </w:pPr>
      <w:r w:rsidRPr="00BF58F3">
        <w:rPr>
          <w:rFonts w:cs="Arial"/>
          <w:szCs w:val="22"/>
        </w:rPr>
        <w:t>How to remove Graffiti</w:t>
      </w:r>
    </w:p>
    <w:p w14:paraId="299A5CD0" w14:textId="77777777" w:rsidR="00995786" w:rsidRPr="00BF58F3" w:rsidRDefault="00995786" w:rsidP="0016134E">
      <w:pPr>
        <w:pStyle w:val="ListParagraph"/>
        <w:numPr>
          <w:ilvl w:val="0"/>
          <w:numId w:val="15"/>
        </w:numPr>
        <w:rPr>
          <w:rFonts w:cs="Arial"/>
          <w:szCs w:val="22"/>
        </w:rPr>
      </w:pPr>
      <w:r w:rsidRPr="00BF58F3">
        <w:rPr>
          <w:rFonts w:cs="Arial"/>
          <w:szCs w:val="22"/>
        </w:rPr>
        <w:t>Knox Community Transport Outings Program</w:t>
      </w:r>
    </w:p>
    <w:p w14:paraId="21E761F8" w14:textId="77777777" w:rsidR="00995786" w:rsidRPr="00BF58F3" w:rsidRDefault="00995786" w:rsidP="0016134E">
      <w:pPr>
        <w:pStyle w:val="ListParagraph"/>
        <w:numPr>
          <w:ilvl w:val="0"/>
          <w:numId w:val="15"/>
        </w:numPr>
        <w:rPr>
          <w:rFonts w:cs="Arial"/>
          <w:szCs w:val="22"/>
        </w:rPr>
      </w:pPr>
      <w:r w:rsidRPr="00BF58F3">
        <w:rPr>
          <w:rFonts w:cs="Arial"/>
          <w:szCs w:val="22"/>
        </w:rPr>
        <w:t>Knox Homelessness Resources</w:t>
      </w:r>
    </w:p>
    <w:p w14:paraId="44A628BB" w14:textId="77777777" w:rsidR="00C42220" w:rsidRPr="00BF58F3" w:rsidRDefault="00C42220" w:rsidP="0016134E">
      <w:pPr>
        <w:pStyle w:val="ListParagraph"/>
        <w:numPr>
          <w:ilvl w:val="0"/>
          <w:numId w:val="15"/>
        </w:numPr>
        <w:rPr>
          <w:rFonts w:cs="Arial"/>
          <w:szCs w:val="22"/>
        </w:rPr>
      </w:pPr>
      <w:r w:rsidRPr="00BF58F3">
        <w:rPr>
          <w:rFonts w:cs="Arial"/>
          <w:szCs w:val="22"/>
        </w:rPr>
        <w:t>Knox Youth Services</w:t>
      </w:r>
    </w:p>
    <w:p w14:paraId="35756C45" w14:textId="77777777" w:rsidR="00C42220" w:rsidRPr="00BF58F3" w:rsidRDefault="00C42220" w:rsidP="0016134E">
      <w:pPr>
        <w:pStyle w:val="ListParagraph"/>
        <w:numPr>
          <w:ilvl w:val="0"/>
          <w:numId w:val="15"/>
        </w:numPr>
        <w:rPr>
          <w:rFonts w:cs="Arial"/>
          <w:szCs w:val="22"/>
        </w:rPr>
      </w:pPr>
      <w:r w:rsidRPr="00BF58F3">
        <w:rPr>
          <w:rFonts w:cs="Arial"/>
          <w:szCs w:val="22"/>
        </w:rPr>
        <w:t>Knox – Serving You Well</w:t>
      </w:r>
    </w:p>
    <w:p w14:paraId="74C760D7" w14:textId="77777777" w:rsidR="00995786" w:rsidRPr="00BF58F3" w:rsidRDefault="00995786" w:rsidP="0016134E">
      <w:pPr>
        <w:pStyle w:val="ListParagraph"/>
        <w:numPr>
          <w:ilvl w:val="0"/>
          <w:numId w:val="15"/>
        </w:numPr>
        <w:rPr>
          <w:rFonts w:cs="Arial"/>
          <w:szCs w:val="22"/>
        </w:rPr>
      </w:pPr>
      <w:r w:rsidRPr="00BF58F3">
        <w:rPr>
          <w:rFonts w:cs="Arial"/>
          <w:szCs w:val="22"/>
        </w:rPr>
        <w:t>Knox Seniors Festival – Zest for Life</w:t>
      </w:r>
    </w:p>
    <w:p w14:paraId="1FDB06C7" w14:textId="77777777" w:rsidR="00C42220" w:rsidRPr="00BF58F3" w:rsidRDefault="00C42220" w:rsidP="0016134E">
      <w:pPr>
        <w:pStyle w:val="ListParagraph"/>
        <w:numPr>
          <w:ilvl w:val="0"/>
          <w:numId w:val="15"/>
        </w:numPr>
        <w:rPr>
          <w:rFonts w:cs="Arial"/>
          <w:szCs w:val="22"/>
        </w:rPr>
      </w:pPr>
      <w:r w:rsidRPr="00BF58F3">
        <w:rPr>
          <w:rFonts w:cs="Arial"/>
          <w:szCs w:val="22"/>
        </w:rPr>
        <w:t>Knox Emergency Relief Network</w:t>
      </w:r>
    </w:p>
    <w:p w14:paraId="309FBEB6" w14:textId="77777777" w:rsidR="00C42220" w:rsidRPr="00BF58F3" w:rsidRDefault="00C42220" w:rsidP="0016134E">
      <w:pPr>
        <w:pStyle w:val="ListParagraph"/>
        <w:numPr>
          <w:ilvl w:val="0"/>
          <w:numId w:val="15"/>
        </w:numPr>
        <w:rPr>
          <w:rFonts w:cs="Arial"/>
          <w:szCs w:val="22"/>
        </w:rPr>
      </w:pPr>
      <w:r w:rsidRPr="00BF58F3">
        <w:rPr>
          <w:rFonts w:cs="Arial"/>
          <w:szCs w:val="22"/>
        </w:rPr>
        <w:t>Microchip for life!</w:t>
      </w:r>
    </w:p>
    <w:p w14:paraId="7B640B5A" w14:textId="77777777" w:rsidR="00C42220" w:rsidRPr="00BF58F3" w:rsidRDefault="00C42220" w:rsidP="0016134E">
      <w:pPr>
        <w:pStyle w:val="ListParagraph"/>
        <w:numPr>
          <w:ilvl w:val="0"/>
          <w:numId w:val="15"/>
        </w:numPr>
        <w:rPr>
          <w:rFonts w:cs="Arial"/>
          <w:szCs w:val="22"/>
        </w:rPr>
      </w:pPr>
      <w:r w:rsidRPr="00BF58F3">
        <w:rPr>
          <w:rFonts w:cs="Arial"/>
          <w:szCs w:val="22"/>
        </w:rPr>
        <w:t>Nature strip and footpath parking</w:t>
      </w:r>
    </w:p>
    <w:p w14:paraId="48148796" w14:textId="77777777" w:rsidR="00C42220" w:rsidRPr="00BF58F3" w:rsidRDefault="00C42220" w:rsidP="0016134E">
      <w:pPr>
        <w:pStyle w:val="ListParagraph"/>
        <w:numPr>
          <w:ilvl w:val="0"/>
          <w:numId w:val="15"/>
        </w:numPr>
        <w:rPr>
          <w:rFonts w:cs="Arial"/>
          <w:szCs w:val="22"/>
        </w:rPr>
      </w:pPr>
      <w:r w:rsidRPr="00BF58F3">
        <w:rPr>
          <w:rFonts w:cs="Arial"/>
          <w:szCs w:val="22"/>
        </w:rPr>
        <w:t>Overhanging trees and plants</w:t>
      </w:r>
    </w:p>
    <w:p w14:paraId="56A26420" w14:textId="77777777" w:rsidR="00C42220" w:rsidRPr="00BF58F3" w:rsidRDefault="00C42220" w:rsidP="0016134E">
      <w:pPr>
        <w:pStyle w:val="ListParagraph"/>
        <w:numPr>
          <w:ilvl w:val="0"/>
          <w:numId w:val="15"/>
        </w:numPr>
        <w:rPr>
          <w:rFonts w:cs="Arial"/>
          <w:szCs w:val="22"/>
        </w:rPr>
      </w:pPr>
      <w:r w:rsidRPr="00BF58F3">
        <w:rPr>
          <w:rFonts w:cs="Arial"/>
          <w:szCs w:val="22"/>
        </w:rPr>
        <w:t>Our streets aren’t speedways</w:t>
      </w:r>
    </w:p>
    <w:p w14:paraId="2EE80946" w14:textId="77777777" w:rsidR="00C42220" w:rsidRPr="00BF58F3" w:rsidRDefault="00C42220" w:rsidP="0016134E">
      <w:pPr>
        <w:pStyle w:val="ListParagraph"/>
        <w:numPr>
          <w:ilvl w:val="0"/>
          <w:numId w:val="15"/>
        </w:numPr>
        <w:rPr>
          <w:rFonts w:cs="Arial"/>
          <w:szCs w:val="22"/>
        </w:rPr>
      </w:pPr>
      <w:r w:rsidRPr="00BF58F3">
        <w:rPr>
          <w:rFonts w:cs="Arial"/>
          <w:szCs w:val="22"/>
        </w:rPr>
        <w:t>Parking around your school</w:t>
      </w:r>
    </w:p>
    <w:p w14:paraId="16B8A09E" w14:textId="77777777" w:rsidR="00C42220" w:rsidRPr="00BF58F3" w:rsidRDefault="00C42220" w:rsidP="0016134E">
      <w:pPr>
        <w:pStyle w:val="ListParagraph"/>
        <w:numPr>
          <w:ilvl w:val="0"/>
          <w:numId w:val="15"/>
        </w:numPr>
        <w:rPr>
          <w:rFonts w:cs="Arial"/>
          <w:szCs w:val="22"/>
        </w:rPr>
      </w:pPr>
      <w:r w:rsidRPr="00BF58F3">
        <w:rPr>
          <w:rFonts w:cs="Arial"/>
          <w:szCs w:val="22"/>
        </w:rPr>
        <w:t>Parking around your kinder</w:t>
      </w:r>
    </w:p>
    <w:p w14:paraId="43F68D3D" w14:textId="77777777" w:rsidR="00C42220" w:rsidRPr="00BF58F3" w:rsidRDefault="00C42220" w:rsidP="0016134E">
      <w:pPr>
        <w:pStyle w:val="ListParagraph"/>
        <w:numPr>
          <w:ilvl w:val="0"/>
          <w:numId w:val="15"/>
        </w:numPr>
        <w:rPr>
          <w:rFonts w:cs="Arial"/>
          <w:szCs w:val="22"/>
        </w:rPr>
      </w:pPr>
      <w:r w:rsidRPr="00BF58F3">
        <w:rPr>
          <w:rFonts w:cs="Arial"/>
          <w:szCs w:val="22"/>
        </w:rPr>
        <w:t>Parking legally in Court location</w:t>
      </w:r>
    </w:p>
    <w:p w14:paraId="64952DB5" w14:textId="77777777" w:rsidR="00C42220" w:rsidRPr="00BF58F3" w:rsidRDefault="00C42220" w:rsidP="0016134E">
      <w:pPr>
        <w:pStyle w:val="ListParagraph"/>
        <w:numPr>
          <w:ilvl w:val="0"/>
          <w:numId w:val="15"/>
        </w:numPr>
        <w:rPr>
          <w:rFonts w:cs="Arial"/>
          <w:szCs w:val="22"/>
        </w:rPr>
      </w:pPr>
      <w:r w:rsidRPr="00BF58F3">
        <w:rPr>
          <w:rFonts w:cs="Arial"/>
          <w:szCs w:val="22"/>
        </w:rPr>
        <w:t>Parking Information Sheet</w:t>
      </w:r>
    </w:p>
    <w:p w14:paraId="4A075CB5" w14:textId="77777777" w:rsidR="00C42220" w:rsidRPr="00BF58F3" w:rsidRDefault="00C42220" w:rsidP="0016134E">
      <w:pPr>
        <w:pStyle w:val="ListParagraph"/>
        <w:numPr>
          <w:ilvl w:val="0"/>
          <w:numId w:val="15"/>
        </w:numPr>
        <w:rPr>
          <w:rFonts w:cs="Arial"/>
          <w:szCs w:val="22"/>
        </w:rPr>
      </w:pPr>
      <w:r w:rsidRPr="00BF58F3">
        <w:rPr>
          <w:rFonts w:cs="Arial"/>
          <w:szCs w:val="22"/>
        </w:rPr>
        <w:t xml:space="preserve">Pet ownership in Knox </w:t>
      </w:r>
    </w:p>
    <w:p w14:paraId="177C716F" w14:textId="77777777" w:rsidR="00C42220" w:rsidRPr="00BF58F3" w:rsidRDefault="00C42220" w:rsidP="0016134E">
      <w:pPr>
        <w:pStyle w:val="ListParagraph"/>
        <w:numPr>
          <w:ilvl w:val="0"/>
          <w:numId w:val="15"/>
        </w:numPr>
        <w:rPr>
          <w:rFonts w:cs="Arial"/>
          <w:szCs w:val="22"/>
        </w:rPr>
      </w:pPr>
      <w:r w:rsidRPr="00BF58F3">
        <w:rPr>
          <w:rFonts w:cs="Arial"/>
          <w:szCs w:val="22"/>
        </w:rPr>
        <w:t>Party on, Party Safe</w:t>
      </w:r>
    </w:p>
    <w:p w14:paraId="1C187576" w14:textId="77777777" w:rsidR="00995786" w:rsidRPr="00BF58F3" w:rsidRDefault="00995786" w:rsidP="0016134E">
      <w:pPr>
        <w:pStyle w:val="ListParagraph"/>
        <w:numPr>
          <w:ilvl w:val="0"/>
          <w:numId w:val="15"/>
        </w:numPr>
        <w:rPr>
          <w:rFonts w:cs="Arial"/>
          <w:szCs w:val="22"/>
        </w:rPr>
      </w:pPr>
      <w:r w:rsidRPr="00BF58F3">
        <w:rPr>
          <w:rFonts w:cs="Arial"/>
          <w:szCs w:val="22"/>
        </w:rPr>
        <w:t>Pool and Spa Barriers</w:t>
      </w:r>
    </w:p>
    <w:p w14:paraId="715EE3F1" w14:textId="77777777" w:rsidR="00C42220" w:rsidRPr="00BF58F3" w:rsidRDefault="00C42220" w:rsidP="0016134E">
      <w:pPr>
        <w:pStyle w:val="ListParagraph"/>
        <w:numPr>
          <w:ilvl w:val="0"/>
          <w:numId w:val="15"/>
        </w:numPr>
        <w:rPr>
          <w:rFonts w:cs="Arial"/>
          <w:szCs w:val="22"/>
        </w:rPr>
      </w:pPr>
      <w:r w:rsidRPr="00BF58F3">
        <w:rPr>
          <w:rFonts w:cs="Arial"/>
          <w:szCs w:val="22"/>
        </w:rPr>
        <w:t>Restricted Breed Fact Sheet</w:t>
      </w:r>
    </w:p>
    <w:p w14:paraId="605B779B" w14:textId="77777777" w:rsidR="00C42220" w:rsidRPr="00BF58F3" w:rsidRDefault="00C42220" w:rsidP="0016134E">
      <w:pPr>
        <w:pStyle w:val="ListParagraph"/>
        <w:numPr>
          <w:ilvl w:val="0"/>
          <w:numId w:val="15"/>
        </w:numPr>
        <w:rPr>
          <w:rFonts w:cs="Arial"/>
          <w:szCs w:val="22"/>
        </w:rPr>
      </w:pPr>
      <w:r w:rsidRPr="00BF58F3">
        <w:rPr>
          <w:rFonts w:cs="Arial"/>
          <w:szCs w:val="22"/>
        </w:rPr>
        <w:t xml:space="preserve">Report Graffiti Online </w:t>
      </w:r>
    </w:p>
    <w:p w14:paraId="3008543E" w14:textId="77777777" w:rsidR="00C42220" w:rsidRPr="00BF58F3" w:rsidRDefault="00C42220" w:rsidP="0016134E">
      <w:pPr>
        <w:pStyle w:val="ListParagraph"/>
        <w:numPr>
          <w:ilvl w:val="0"/>
          <w:numId w:val="15"/>
        </w:numPr>
        <w:rPr>
          <w:rFonts w:cs="Arial"/>
          <w:szCs w:val="22"/>
        </w:rPr>
      </w:pPr>
      <w:r w:rsidRPr="00BF58F3">
        <w:rPr>
          <w:rFonts w:cs="Arial"/>
          <w:szCs w:val="22"/>
        </w:rPr>
        <w:t>School crossing safety</w:t>
      </w:r>
    </w:p>
    <w:p w14:paraId="4A94ADAF" w14:textId="77777777" w:rsidR="00995786" w:rsidRPr="00BF58F3" w:rsidRDefault="00995786" w:rsidP="0016134E">
      <w:pPr>
        <w:pStyle w:val="ListParagraph"/>
        <w:numPr>
          <w:ilvl w:val="0"/>
          <w:numId w:val="15"/>
        </w:numPr>
        <w:rPr>
          <w:rFonts w:cs="Arial"/>
          <w:szCs w:val="22"/>
        </w:rPr>
      </w:pPr>
      <w:r w:rsidRPr="00BF58F3">
        <w:rPr>
          <w:rFonts w:cs="Arial"/>
          <w:szCs w:val="22"/>
        </w:rPr>
        <w:t>Support in the home and the community</w:t>
      </w:r>
    </w:p>
    <w:p w14:paraId="44D7E046" w14:textId="77777777" w:rsidR="00C42220" w:rsidRPr="00BF58F3" w:rsidRDefault="00C42220" w:rsidP="0016134E">
      <w:pPr>
        <w:pStyle w:val="ListParagraph"/>
        <w:numPr>
          <w:ilvl w:val="0"/>
          <w:numId w:val="15"/>
        </w:numPr>
        <w:rPr>
          <w:rFonts w:cs="Arial"/>
          <w:szCs w:val="22"/>
        </w:rPr>
      </w:pPr>
      <w:r w:rsidRPr="00BF58F3">
        <w:rPr>
          <w:rFonts w:cs="Arial"/>
          <w:szCs w:val="22"/>
        </w:rPr>
        <w:t>Tree Removal and Pruning</w:t>
      </w:r>
    </w:p>
    <w:p w14:paraId="28C3C522" w14:textId="77777777" w:rsidR="00C42220" w:rsidRPr="00BF58F3" w:rsidRDefault="00C42220" w:rsidP="0016134E">
      <w:pPr>
        <w:pStyle w:val="ListParagraph"/>
        <w:numPr>
          <w:ilvl w:val="0"/>
          <w:numId w:val="15"/>
        </w:numPr>
        <w:rPr>
          <w:rFonts w:cs="Arial"/>
          <w:szCs w:val="22"/>
        </w:rPr>
      </w:pPr>
      <w:r w:rsidRPr="00BF58F3">
        <w:rPr>
          <w:rFonts w:cs="Arial"/>
          <w:szCs w:val="22"/>
        </w:rPr>
        <w:t>Termite Management in Knox City Council</w:t>
      </w:r>
    </w:p>
    <w:p w14:paraId="796E6BCF" w14:textId="77777777" w:rsidR="006833F1" w:rsidRPr="00BF58F3" w:rsidRDefault="006833F1" w:rsidP="0016134E">
      <w:pPr>
        <w:pStyle w:val="ListParagraph"/>
        <w:numPr>
          <w:ilvl w:val="0"/>
          <w:numId w:val="15"/>
        </w:numPr>
        <w:rPr>
          <w:rFonts w:cs="Arial"/>
          <w:szCs w:val="22"/>
        </w:rPr>
      </w:pPr>
      <w:r w:rsidRPr="00BF58F3">
        <w:rPr>
          <w:rFonts w:cs="Arial"/>
          <w:szCs w:val="22"/>
        </w:rPr>
        <w:t>Volunteers Wanted: Meals on Wheels</w:t>
      </w:r>
    </w:p>
    <w:p w14:paraId="1C2AE8D3" w14:textId="77777777" w:rsidR="00C42220" w:rsidRPr="00BF58F3" w:rsidRDefault="00C42220" w:rsidP="0016134E">
      <w:pPr>
        <w:pStyle w:val="ListParagraph"/>
        <w:numPr>
          <w:ilvl w:val="0"/>
          <w:numId w:val="15"/>
        </w:numPr>
        <w:rPr>
          <w:rFonts w:cs="Arial"/>
          <w:szCs w:val="22"/>
        </w:rPr>
      </w:pPr>
      <w:r w:rsidRPr="00BF58F3">
        <w:rPr>
          <w:rFonts w:cs="Arial"/>
          <w:szCs w:val="22"/>
        </w:rPr>
        <w:t>Water Tanks</w:t>
      </w:r>
    </w:p>
    <w:p w14:paraId="3532AD9C" w14:textId="77777777" w:rsidR="00C42220" w:rsidRPr="00BF58F3" w:rsidRDefault="00C42220" w:rsidP="00C42220">
      <w:pPr>
        <w:rPr>
          <w:rFonts w:cs="Arial"/>
          <w:szCs w:val="22"/>
        </w:rPr>
        <w:sectPr w:rsidR="00C42220" w:rsidRPr="00BF58F3" w:rsidSect="00C42220">
          <w:type w:val="continuous"/>
          <w:pgSz w:w="11900" w:h="16840" w:code="9"/>
          <w:pgMar w:top="2268" w:right="709" w:bottom="851" w:left="709" w:header="907" w:footer="567" w:gutter="0"/>
          <w:cols w:num="2" w:space="708"/>
          <w:titlePg/>
          <w:docGrid w:linePitch="360"/>
        </w:sectPr>
      </w:pPr>
    </w:p>
    <w:p w14:paraId="743B1408" w14:textId="77777777" w:rsidR="00C42220" w:rsidRPr="00BF58F3" w:rsidRDefault="00C42220" w:rsidP="00C42220">
      <w:pPr>
        <w:rPr>
          <w:rFonts w:cs="Arial"/>
          <w:szCs w:val="22"/>
        </w:rPr>
      </w:pPr>
    </w:p>
    <w:p w14:paraId="197C795C" w14:textId="77777777" w:rsidR="00C42220" w:rsidRPr="00BF58F3" w:rsidRDefault="00C42220" w:rsidP="00C42220">
      <w:pPr>
        <w:rPr>
          <w:rFonts w:cs="Arial"/>
          <w:b/>
          <w:szCs w:val="22"/>
        </w:rPr>
      </w:pPr>
      <w:r w:rsidRPr="00BF58F3">
        <w:rPr>
          <w:rFonts w:cs="Arial"/>
          <w:b/>
          <w:szCs w:val="22"/>
        </w:rPr>
        <w:t>E-Bulletins</w:t>
      </w:r>
    </w:p>
    <w:p w14:paraId="57487B0A" w14:textId="77777777" w:rsidR="00C42220" w:rsidRPr="00BF58F3" w:rsidRDefault="00C42220" w:rsidP="0016134E">
      <w:pPr>
        <w:pStyle w:val="ListParagraph"/>
        <w:numPr>
          <w:ilvl w:val="0"/>
          <w:numId w:val="18"/>
        </w:numPr>
        <w:rPr>
          <w:rFonts w:cs="Arial"/>
          <w:szCs w:val="22"/>
        </w:rPr>
      </w:pPr>
      <w:r w:rsidRPr="00BF58F3">
        <w:rPr>
          <w:rFonts w:cs="Arial"/>
          <w:szCs w:val="22"/>
        </w:rPr>
        <w:t>Llewellyn Park Landfill rehabilitation work updates for abutting residents</w:t>
      </w:r>
    </w:p>
    <w:p w14:paraId="12A50674" w14:textId="77777777" w:rsidR="00C42220" w:rsidRPr="00BF58F3" w:rsidRDefault="00C42220" w:rsidP="0016134E">
      <w:pPr>
        <w:pStyle w:val="ListParagraph"/>
        <w:numPr>
          <w:ilvl w:val="0"/>
          <w:numId w:val="18"/>
        </w:numPr>
        <w:rPr>
          <w:rFonts w:cs="Arial"/>
          <w:szCs w:val="22"/>
        </w:rPr>
      </w:pPr>
      <w:r w:rsidRPr="00BF58F3">
        <w:rPr>
          <w:rFonts w:cs="Arial"/>
          <w:szCs w:val="22"/>
        </w:rPr>
        <w:t>Multicultural E-Bulletin</w:t>
      </w:r>
    </w:p>
    <w:p w14:paraId="5FF53F1E" w14:textId="77777777" w:rsidR="00C42220" w:rsidRPr="00BF58F3" w:rsidRDefault="00C42220" w:rsidP="0016134E">
      <w:pPr>
        <w:pStyle w:val="ListParagraph"/>
        <w:numPr>
          <w:ilvl w:val="0"/>
          <w:numId w:val="18"/>
        </w:numPr>
        <w:rPr>
          <w:rFonts w:cs="Arial"/>
          <w:szCs w:val="22"/>
        </w:rPr>
      </w:pPr>
      <w:r w:rsidRPr="00BF58F3">
        <w:rPr>
          <w:rFonts w:cs="Arial"/>
          <w:szCs w:val="22"/>
        </w:rPr>
        <w:t>Community strengthening e-bulletin</w:t>
      </w:r>
    </w:p>
    <w:p w14:paraId="5E835DD4" w14:textId="77777777" w:rsidR="00C42220" w:rsidRPr="00BF58F3" w:rsidRDefault="00C42220" w:rsidP="00C42220">
      <w:pPr>
        <w:rPr>
          <w:rFonts w:cs="Arial"/>
          <w:szCs w:val="22"/>
        </w:rPr>
      </w:pPr>
    </w:p>
    <w:p w14:paraId="70B3787C" w14:textId="77777777" w:rsidR="00C42220" w:rsidRPr="00BF58F3" w:rsidRDefault="00C42220" w:rsidP="00C42220">
      <w:pPr>
        <w:rPr>
          <w:rFonts w:cs="Arial"/>
          <w:b/>
          <w:szCs w:val="22"/>
        </w:rPr>
      </w:pPr>
      <w:r w:rsidRPr="00BF58F3">
        <w:rPr>
          <w:rFonts w:cs="Arial"/>
          <w:b/>
          <w:szCs w:val="22"/>
        </w:rPr>
        <w:t>Newsletters</w:t>
      </w:r>
    </w:p>
    <w:p w14:paraId="30223185" w14:textId="77777777" w:rsidR="00C42220" w:rsidRPr="00BF58F3" w:rsidRDefault="00C42220" w:rsidP="00C42220">
      <w:pPr>
        <w:rPr>
          <w:rFonts w:cs="Arial"/>
          <w:szCs w:val="22"/>
        </w:rPr>
        <w:sectPr w:rsidR="00C42220" w:rsidRPr="00BF58F3" w:rsidSect="00B20993">
          <w:type w:val="continuous"/>
          <w:pgSz w:w="11900" w:h="16840" w:code="9"/>
          <w:pgMar w:top="2268" w:right="709" w:bottom="851" w:left="709" w:header="907" w:footer="567" w:gutter="0"/>
          <w:cols w:space="708"/>
          <w:titlePg/>
          <w:docGrid w:linePitch="360"/>
        </w:sectPr>
      </w:pPr>
    </w:p>
    <w:p w14:paraId="2AD29A8D" w14:textId="77777777" w:rsidR="00C42220" w:rsidRPr="00BF58F3" w:rsidRDefault="00C42220" w:rsidP="0016134E">
      <w:pPr>
        <w:pStyle w:val="ListParagraph"/>
        <w:numPr>
          <w:ilvl w:val="0"/>
          <w:numId w:val="16"/>
        </w:numPr>
        <w:rPr>
          <w:rFonts w:cs="Arial"/>
          <w:szCs w:val="22"/>
        </w:rPr>
      </w:pPr>
      <w:r w:rsidRPr="00BF58F3">
        <w:rPr>
          <w:rFonts w:cs="Arial"/>
          <w:szCs w:val="22"/>
        </w:rPr>
        <w:t>Knox News</w:t>
      </w:r>
    </w:p>
    <w:p w14:paraId="6C7FE7E4" w14:textId="77777777" w:rsidR="00C42220" w:rsidRPr="00BF58F3" w:rsidRDefault="00C42220" w:rsidP="0016134E">
      <w:pPr>
        <w:pStyle w:val="ListParagraph"/>
        <w:numPr>
          <w:ilvl w:val="0"/>
          <w:numId w:val="16"/>
        </w:numPr>
        <w:rPr>
          <w:rFonts w:cs="Arial"/>
          <w:szCs w:val="22"/>
        </w:rPr>
      </w:pPr>
      <w:r w:rsidRPr="00BF58F3">
        <w:rPr>
          <w:rFonts w:cs="Arial"/>
          <w:szCs w:val="22"/>
        </w:rPr>
        <w:t>School crossing supervisor newsletter</w:t>
      </w:r>
    </w:p>
    <w:p w14:paraId="01EFF969" w14:textId="77777777" w:rsidR="00C42220" w:rsidRPr="00BF58F3" w:rsidRDefault="00C42220" w:rsidP="0016134E">
      <w:pPr>
        <w:pStyle w:val="ListParagraph"/>
        <w:numPr>
          <w:ilvl w:val="0"/>
          <w:numId w:val="16"/>
        </w:numPr>
        <w:rPr>
          <w:rFonts w:cs="Arial"/>
          <w:szCs w:val="22"/>
        </w:rPr>
      </w:pPr>
      <w:r w:rsidRPr="00BF58F3">
        <w:rPr>
          <w:rFonts w:cs="Arial"/>
          <w:szCs w:val="22"/>
        </w:rPr>
        <w:t>Healthy Together Knox quarterly update</w:t>
      </w:r>
    </w:p>
    <w:p w14:paraId="6E3FF40E" w14:textId="77777777" w:rsidR="00C42220" w:rsidRPr="00BF58F3" w:rsidRDefault="00C42220" w:rsidP="0016134E">
      <w:pPr>
        <w:pStyle w:val="ListParagraph"/>
        <w:numPr>
          <w:ilvl w:val="0"/>
          <w:numId w:val="16"/>
        </w:numPr>
        <w:rPr>
          <w:rFonts w:cs="Arial"/>
          <w:szCs w:val="22"/>
        </w:rPr>
      </w:pPr>
      <w:r w:rsidRPr="00BF58F3">
        <w:rPr>
          <w:rFonts w:cs="Arial"/>
          <w:szCs w:val="22"/>
        </w:rPr>
        <w:t>Disability Network newsletter</w:t>
      </w:r>
    </w:p>
    <w:p w14:paraId="26829ECC" w14:textId="77777777" w:rsidR="00C42220" w:rsidRPr="00BF58F3" w:rsidRDefault="00C42220" w:rsidP="0016134E">
      <w:pPr>
        <w:pStyle w:val="ListParagraph"/>
        <w:numPr>
          <w:ilvl w:val="0"/>
          <w:numId w:val="16"/>
        </w:numPr>
        <w:rPr>
          <w:rFonts w:cs="Arial"/>
          <w:szCs w:val="22"/>
        </w:rPr>
      </w:pPr>
      <w:r w:rsidRPr="00BF58F3">
        <w:rPr>
          <w:rFonts w:cs="Arial"/>
          <w:szCs w:val="22"/>
        </w:rPr>
        <w:t>Youth eNewsletter</w:t>
      </w:r>
    </w:p>
    <w:p w14:paraId="7C12BD44" w14:textId="77777777" w:rsidR="00C42220" w:rsidRPr="00BF58F3" w:rsidRDefault="00C42220" w:rsidP="00C42220">
      <w:pPr>
        <w:rPr>
          <w:rFonts w:cs="Arial"/>
          <w:szCs w:val="22"/>
        </w:rPr>
        <w:sectPr w:rsidR="00C42220" w:rsidRPr="00BF58F3" w:rsidSect="00C42220">
          <w:type w:val="continuous"/>
          <w:pgSz w:w="11900" w:h="16840" w:code="9"/>
          <w:pgMar w:top="2268" w:right="709" w:bottom="851" w:left="709" w:header="907" w:footer="567" w:gutter="0"/>
          <w:cols w:num="2" w:space="708"/>
          <w:titlePg/>
          <w:docGrid w:linePitch="360"/>
        </w:sectPr>
      </w:pPr>
    </w:p>
    <w:p w14:paraId="75F3CCA4" w14:textId="77777777" w:rsidR="00C42220" w:rsidRPr="00BF58F3" w:rsidRDefault="00C42220" w:rsidP="00C42220">
      <w:pPr>
        <w:rPr>
          <w:rFonts w:cs="Arial"/>
          <w:szCs w:val="22"/>
        </w:rPr>
      </w:pPr>
    </w:p>
    <w:p w14:paraId="24FEA1FF" w14:textId="77777777" w:rsidR="00C42220" w:rsidRPr="00BF58F3" w:rsidRDefault="00C42220" w:rsidP="00C42220">
      <w:pPr>
        <w:rPr>
          <w:rFonts w:cs="Arial"/>
          <w:b/>
          <w:szCs w:val="22"/>
        </w:rPr>
      </w:pPr>
      <w:r w:rsidRPr="00BF58F3">
        <w:rPr>
          <w:rFonts w:cs="Arial"/>
          <w:b/>
          <w:szCs w:val="22"/>
        </w:rPr>
        <w:t>Facebook</w:t>
      </w:r>
    </w:p>
    <w:tbl>
      <w:tblPr>
        <w:tblStyle w:val="Style1"/>
        <w:tblW w:w="0" w:type="auto"/>
        <w:tblLook w:val="04A0" w:firstRow="1" w:lastRow="0" w:firstColumn="1" w:lastColumn="0" w:noHBand="0" w:noVBand="1"/>
      </w:tblPr>
      <w:tblGrid>
        <w:gridCol w:w="4265"/>
        <w:gridCol w:w="6217"/>
      </w:tblGrid>
      <w:tr w:rsidR="00C239F6" w:rsidRPr="00BF58F3" w14:paraId="59BFAF16" w14:textId="77777777" w:rsidTr="00717DCD">
        <w:trPr>
          <w:cnfStyle w:val="100000000000" w:firstRow="1" w:lastRow="0" w:firstColumn="0" w:lastColumn="0" w:oddVBand="0" w:evenVBand="0" w:oddHBand="0" w:evenHBand="0" w:firstRowFirstColumn="0" w:firstRowLastColumn="0" w:lastRowFirstColumn="0" w:lastRowLastColumn="0"/>
        </w:trPr>
        <w:tc>
          <w:tcPr>
            <w:tcW w:w="4265" w:type="dxa"/>
          </w:tcPr>
          <w:p w14:paraId="57997533" w14:textId="77777777" w:rsidR="00C239F6" w:rsidRPr="00BF58F3" w:rsidRDefault="00C239F6" w:rsidP="00C239F6">
            <w:pPr>
              <w:rPr>
                <w:rFonts w:cs="Arial"/>
                <w:color w:val="auto"/>
                <w:szCs w:val="22"/>
              </w:rPr>
            </w:pPr>
            <w:r w:rsidRPr="00BF58F3">
              <w:rPr>
                <w:rFonts w:cs="Arial"/>
                <w:color w:val="auto"/>
                <w:szCs w:val="22"/>
              </w:rPr>
              <w:t>Knox City Council</w:t>
            </w:r>
          </w:p>
        </w:tc>
        <w:tc>
          <w:tcPr>
            <w:tcW w:w="6217" w:type="dxa"/>
          </w:tcPr>
          <w:p w14:paraId="3531FCE5" w14:textId="77777777" w:rsidR="00C239F6" w:rsidRPr="00BF58F3" w:rsidRDefault="00C239F6" w:rsidP="00C239F6">
            <w:pPr>
              <w:rPr>
                <w:rFonts w:cs="Arial"/>
                <w:color w:val="auto"/>
                <w:szCs w:val="22"/>
              </w:rPr>
            </w:pPr>
            <w:r w:rsidRPr="00BF58F3">
              <w:rPr>
                <w:rFonts w:cs="Arial"/>
                <w:color w:val="auto"/>
                <w:szCs w:val="22"/>
              </w:rPr>
              <w:t>www.facebook.com/Knoxcouncil/</w:t>
            </w:r>
          </w:p>
        </w:tc>
      </w:tr>
      <w:tr w:rsidR="00C239F6" w:rsidRPr="00BF58F3" w14:paraId="3BE8D944" w14:textId="77777777" w:rsidTr="00717DCD">
        <w:tc>
          <w:tcPr>
            <w:tcW w:w="4265" w:type="dxa"/>
          </w:tcPr>
          <w:p w14:paraId="29ACCD4A" w14:textId="77777777" w:rsidR="00C239F6" w:rsidRPr="00BF58F3" w:rsidRDefault="00C239F6" w:rsidP="00C239F6">
            <w:pPr>
              <w:rPr>
                <w:rFonts w:cs="Arial"/>
                <w:szCs w:val="22"/>
              </w:rPr>
            </w:pPr>
            <w:r w:rsidRPr="00BF58F3">
              <w:rPr>
                <w:rFonts w:cs="Arial"/>
                <w:szCs w:val="22"/>
              </w:rPr>
              <w:t xml:space="preserve">Knox Youth Services </w:t>
            </w:r>
          </w:p>
        </w:tc>
        <w:tc>
          <w:tcPr>
            <w:tcW w:w="6217" w:type="dxa"/>
          </w:tcPr>
          <w:p w14:paraId="654C51BE" w14:textId="77777777" w:rsidR="00C239F6" w:rsidRPr="00BF58F3" w:rsidRDefault="00D66C6F" w:rsidP="00C239F6">
            <w:pPr>
              <w:rPr>
                <w:rFonts w:cs="Arial"/>
                <w:szCs w:val="22"/>
              </w:rPr>
            </w:pPr>
            <w:r w:rsidRPr="00BF58F3">
              <w:rPr>
                <w:rFonts w:cs="Arial"/>
                <w:szCs w:val="22"/>
              </w:rPr>
              <w:t>www.facebook.com/knoxyouthservices/?fref=ts</w:t>
            </w:r>
          </w:p>
        </w:tc>
      </w:tr>
      <w:tr w:rsidR="00C239F6" w:rsidRPr="00BF58F3" w14:paraId="34D2D7A8" w14:textId="77777777" w:rsidTr="00717DCD">
        <w:tc>
          <w:tcPr>
            <w:tcW w:w="4265" w:type="dxa"/>
          </w:tcPr>
          <w:p w14:paraId="6EE3C71D" w14:textId="77777777" w:rsidR="00C239F6" w:rsidRPr="00BF58F3" w:rsidRDefault="00D66C6F" w:rsidP="00C239F6">
            <w:pPr>
              <w:rPr>
                <w:rFonts w:cs="Arial"/>
                <w:szCs w:val="22"/>
              </w:rPr>
            </w:pPr>
            <w:r w:rsidRPr="00BF58F3">
              <w:rPr>
                <w:rFonts w:cs="Arial"/>
                <w:szCs w:val="22"/>
              </w:rPr>
              <w:t>Friends for Health Knox</w:t>
            </w:r>
          </w:p>
        </w:tc>
        <w:tc>
          <w:tcPr>
            <w:tcW w:w="6217" w:type="dxa"/>
          </w:tcPr>
          <w:p w14:paraId="335A9354" w14:textId="77777777" w:rsidR="00C239F6" w:rsidRPr="00BF58F3" w:rsidRDefault="00D66C6F" w:rsidP="00C239F6">
            <w:pPr>
              <w:rPr>
                <w:rFonts w:cs="Arial"/>
                <w:szCs w:val="22"/>
              </w:rPr>
            </w:pPr>
            <w:r w:rsidRPr="00BF58F3">
              <w:rPr>
                <w:rFonts w:cs="Arial"/>
                <w:szCs w:val="22"/>
              </w:rPr>
              <w:t>www.facebook.com/htknox</w:t>
            </w:r>
          </w:p>
        </w:tc>
      </w:tr>
      <w:tr w:rsidR="00C239F6" w:rsidRPr="00BF58F3" w14:paraId="67BCC930" w14:textId="77777777" w:rsidTr="00717DCD">
        <w:tc>
          <w:tcPr>
            <w:tcW w:w="4265" w:type="dxa"/>
          </w:tcPr>
          <w:p w14:paraId="17A80F37" w14:textId="77777777" w:rsidR="00C239F6" w:rsidRPr="00BF58F3" w:rsidRDefault="00D66C6F" w:rsidP="00C239F6">
            <w:pPr>
              <w:rPr>
                <w:rFonts w:cs="Arial"/>
                <w:szCs w:val="22"/>
              </w:rPr>
            </w:pPr>
            <w:r w:rsidRPr="00BF58F3">
              <w:rPr>
                <w:rFonts w:cs="Arial"/>
                <w:szCs w:val="22"/>
              </w:rPr>
              <w:t>Knox Community Arts Centre</w:t>
            </w:r>
          </w:p>
        </w:tc>
        <w:tc>
          <w:tcPr>
            <w:tcW w:w="6217" w:type="dxa"/>
          </w:tcPr>
          <w:p w14:paraId="255C79E3" w14:textId="77777777" w:rsidR="00C239F6" w:rsidRPr="00BF58F3" w:rsidRDefault="00D66C6F" w:rsidP="00C239F6">
            <w:pPr>
              <w:rPr>
                <w:rFonts w:cs="Arial"/>
                <w:szCs w:val="22"/>
              </w:rPr>
            </w:pPr>
            <w:r w:rsidRPr="00BF58F3">
              <w:rPr>
                <w:rFonts w:cs="Arial"/>
                <w:szCs w:val="22"/>
              </w:rPr>
              <w:t>www.facebook.com/knoxcac/?fref=ts</w:t>
            </w:r>
          </w:p>
        </w:tc>
      </w:tr>
      <w:tr w:rsidR="00C239F6" w:rsidRPr="00BF58F3" w14:paraId="75FE00BF" w14:textId="77777777" w:rsidTr="00717DCD">
        <w:tc>
          <w:tcPr>
            <w:tcW w:w="4265" w:type="dxa"/>
          </w:tcPr>
          <w:p w14:paraId="507F1A77" w14:textId="77777777" w:rsidR="00C239F6" w:rsidRPr="00BF58F3" w:rsidRDefault="00D66C6F" w:rsidP="00C239F6">
            <w:pPr>
              <w:rPr>
                <w:rFonts w:cs="Arial"/>
                <w:szCs w:val="22"/>
              </w:rPr>
            </w:pPr>
            <w:r w:rsidRPr="00BF58F3">
              <w:rPr>
                <w:rFonts w:cs="Arial"/>
                <w:szCs w:val="22"/>
              </w:rPr>
              <w:t>Knox for Everyone</w:t>
            </w:r>
          </w:p>
        </w:tc>
        <w:tc>
          <w:tcPr>
            <w:tcW w:w="6217" w:type="dxa"/>
          </w:tcPr>
          <w:p w14:paraId="372733E1" w14:textId="77777777" w:rsidR="00C239F6" w:rsidRPr="00BF58F3" w:rsidRDefault="00D66C6F" w:rsidP="00C239F6">
            <w:pPr>
              <w:rPr>
                <w:rFonts w:cs="Arial"/>
                <w:szCs w:val="22"/>
              </w:rPr>
            </w:pPr>
            <w:r w:rsidRPr="00BF58F3">
              <w:rPr>
                <w:rFonts w:cs="Arial"/>
                <w:szCs w:val="22"/>
              </w:rPr>
              <w:t>www.facebook.com/knoxforeveryone</w:t>
            </w:r>
          </w:p>
        </w:tc>
      </w:tr>
      <w:tr w:rsidR="00C239F6" w:rsidRPr="00BF58F3" w14:paraId="4087B603" w14:textId="77777777" w:rsidTr="00717DCD">
        <w:tc>
          <w:tcPr>
            <w:tcW w:w="4265" w:type="dxa"/>
          </w:tcPr>
          <w:p w14:paraId="2C6FA091" w14:textId="77777777" w:rsidR="00C239F6" w:rsidRPr="00BF58F3" w:rsidRDefault="00D66C6F" w:rsidP="00C239F6">
            <w:pPr>
              <w:rPr>
                <w:rFonts w:cs="Arial"/>
                <w:szCs w:val="22"/>
              </w:rPr>
            </w:pPr>
            <w:r w:rsidRPr="00BF58F3">
              <w:rPr>
                <w:rFonts w:cs="Arial"/>
                <w:szCs w:val="22"/>
              </w:rPr>
              <w:t>Lost animals in Knox</w:t>
            </w:r>
          </w:p>
        </w:tc>
        <w:tc>
          <w:tcPr>
            <w:tcW w:w="6217" w:type="dxa"/>
          </w:tcPr>
          <w:p w14:paraId="516F93D8" w14:textId="77777777" w:rsidR="00C239F6" w:rsidRPr="00BF58F3" w:rsidRDefault="00D66C6F" w:rsidP="00C239F6">
            <w:pPr>
              <w:rPr>
                <w:rFonts w:cs="Arial"/>
                <w:szCs w:val="22"/>
              </w:rPr>
            </w:pPr>
            <w:r w:rsidRPr="00BF58F3">
              <w:rPr>
                <w:rFonts w:cs="Arial"/>
                <w:szCs w:val="22"/>
              </w:rPr>
              <w:t>www.facebook.com/lostanimalsinknox</w:t>
            </w:r>
          </w:p>
        </w:tc>
      </w:tr>
      <w:tr w:rsidR="00C239F6" w:rsidRPr="00BF58F3" w14:paraId="76B8FD94" w14:textId="77777777" w:rsidTr="00717DCD">
        <w:tc>
          <w:tcPr>
            <w:tcW w:w="4265" w:type="dxa"/>
          </w:tcPr>
          <w:p w14:paraId="315E6430" w14:textId="77777777" w:rsidR="00C239F6" w:rsidRPr="00BF58F3" w:rsidRDefault="00D66C6F" w:rsidP="00C239F6">
            <w:pPr>
              <w:rPr>
                <w:rFonts w:cs="Arial"/>
                <w:szCs w:val="22"/>
              </w:rPr>
            </w:pPr>
            <w:r w:rsidRPr="00BF58F3">
              <w:rPr>
                <w:rFonts w:cs="Arial"/>
                <w:szCs w:val="22"/>
              </w:rPr>
              <w:t>Gardens for Harvest</w:t>
            </w:r>
          </w:p>
        </w:tc>
        <w:tc>
          <w:tcPr>
            <w:tcW w:w="6217" w:type="dxa"/>
          </w:tcPr>
          <w:p w14:paraId="0D3649C7" w14:textId="77777777" w:rsidR="00C239F6" w:rsidRPr="00BF58F3" w:rsidRDefault="00D66C6F" w:rsidP="00C239F6">
            <w:pPr>
              <w:rPr>
                <w:rFonts w:cs="Arial"/>
                <w:szCs w:val="22"/>
              </w:rPr>
            </w:pPr>
            <w:r w:rsidRPr="00BF58F3">
              <w:rPr>
                <w:rFonts w:cs="Arial"/>
                <w:szCs w:val="22"/>
              </w:rPr>
              <w:t>www.facebook.com/g4hknox</w:t>
            </w:r>
          </w:p>
        </w:tc>
      </w:tr>
      <w:tr w:rsidR="00C239F6" w:rsidRPr="00BF58F3" w14:paraId="1021F581" w14:textId="77777777" w:rsidTr="00717DCD">
        <w:tc>
          <w:tcPr>
            <w:tcW w:w="4265" w:type="dxa"/>
          </w:tcPr>
          <w:p w14:paraId="31E51000" w14:textId="77777777" w:rsidR="00C239F6" w:rsidRPr="00BF58F3" w:rsidRDefault="00D66C6F" w:rsidP="00C239F6">
            <w:pPr>
              <w:rPr>
                <w:rFonts w:cs="Arial"/>
                <w:szCs w:val="22"/>
              </w:rPr>
            </w:pPr>
            <w:r w:rsidRPr="00BF58F3">
              <w:rPr>
                <w:rFonts w:cs="Arial"/>
                <w:szCs w:val="22"/>
              </w:rPr>
              <w:t>Gardens for Wildlife</w:t>
            </w:r>
          </w:p>
        </w:tc>
        <w:tc>
          <w:tcPr>
            <w:tcW w:w="6217" w:type="dxa"/>
          </w:tcPr>
          <w:p w14:paraId="3BA3A5F1" w14:textId="77777777" w:rsidR="00C239F6" w:rsidRPr="00BF58F3" w:rsidRDefault="00D66C6F" w:rsidP="00C239F6">
            <w:pPr>
              <w:rPr>
                <w:rFonts w:cs="Arial"/>
                <w:szCs w:val="22"/>
              </w:rPr>
            </w:pPr>
            <w:hyperlink r:id="rId19" w:history="1">
              <w:r w:rsidRPr="00BF58F3">
                <w:rPr>
                  <w:rStyle w:val="Hyperlink"/>
                  <w:rFonts w:ascii="Calibri" w:hAnsi="Calibri" w:cs="Arial"/>
                  <w:szCs w:val="22"/>
                </w:rPr>
                <w:t>www.facebook.com/Gardensforwildlife</w:t>
              </w:r>
            </w:hyperlink>
          </w:p>
        </w:tc>
      </w:tr>
      <w:tr w:rsidR="00D66C6F" w:rsidRPr="00BF58F3" w14:paraId="1FFBB90B" w14:textId="77777777" w:rsidTr="00717DCD">
        <w:tc>
          <w:tcPr>
            <w:tcW w:w="4265" w:type="dxa"/>
          </w:tcPr>
          <w:p w14:paraId="01D41F5F" w14:textId="77777777" w:rsidR="00D66C6F" w:rsidRPr="00BF58F3" w:rsidRDefault="00D66C6F" w:rsidP="00C239F6">
            <w:pPr>
              <w:rPr>
                <w:rFonts w:cs="Arial"/>
                <w:szCs w:val="22"/>
              </w:rPr>
            </w:pPr>
            <w:r w:rsidRPr="00BF58F3">
              <w:rPr>
                <w:szCs w:val="22"/>
              </w:rPr>
              <w:t>Seedlings Early Years Education for Sustainability</w:t>
            </w:r>
          </w:p>
        </w:tc>
        <w:tc>
          <w:tcPr>
            <w:tcW w:w="6217" w:type="dxa"/>
          </w:tcPr>
          <w:p w14:paraId="41C43A41" w14:textId="77777777" w:rsidR="00D66C6F" w:rsidRPr="00BF58F3" w:rsidRDefault="00D66C6F" w:rsidP="00C239F6">
            <w:pPr>
              <w:rPr>
                <w:rFonts w:cs="Arial"/>
                <w:szCs w:val="22"/>
              </w:rPr>
            </w:pPr>
            <w:r w:rsidRPr="00BF58F3">
              <w:rPr>
                <w:szCs w:val="22"/>
              </w:rPr>
              <w:t>www.facebook.com/SeedlingsEYEFS</w:t>
            </w:r>
          </w:p>
        </w:tc>
      </w:tr>
    </w:tbl>
    <w:p w14:paraId="16F694EB" w14:textId="77777777" w:rsidR="002741B0" w:rsidRPr="00BF58F3" w:rsidRDefault="002741B0" w:rsidP="00C42220">
      <w:pPr>
        <w:rPr>
          <w:rFonts w:cs="Arial"/>
          <w:szCs w:val="22"/>
        </w:rPr>
      </w:pPr>
    </w:p>
    <w:p w14:paraId="0CBBBE83" w14:textId="77777777" w:rsidR="002741B0" w:rsidRPr="00BF58F3" w:rsidRDefault="002741B0">
      <w:pPr>
        <w:rPr>
          <w:rFonts w:cs="Arial"/>
          <w:szCs w:val="22"/>
        </w:rPr>
      </w:pPr>
      <w:r w:rsidRPr="00BF58F3">
        <w:rPr>
          <w:rFonts w:cs="Arial"/>
          <w:szCs w:val="22"/>
        </w:rPr>
        <w:br w:type="page"/>
      </w:r>
    </w:p>
    <w:p w14:paraId="1988517A" w14:textId="77777777" w:rsidR="00C42220" w:rsidRPr="00BF58F3" w:rsidRDefault="00C42220" w:rsidP="00C42220">
      <w:pPr>
        <w:rPr>
          <w:rFonts w:cs="Arial"/>
          <w:b/>
          <w:szCs w:val="22"/>
        </w:rPr>
      </w:pPr>
      <w:r w:rsidRPr="00BF58F3">
        <w:rPr>
          <w:rFonts w:cs="Arial"/>
          <w:b/>
          <w:szCs w:val="22"/>
        </w:rPr>
        <w:t>Twitter</w:t>
      </w:r>
    </w:p>
    <w:tbl>
      <w:tblPr>
        <w:tblStyle w:val="Style1"/>
        <w:tblW w:w="0" w:type="auto"/>
        <w:tblLook w:val="04A0" w:firstRow="1" w:lastRow="0" w:firstColumn="1" w:lastColumn="0" w:noHBand="0" w:noVBand="1"/>
      </w:tblPr>
      <w:tblGrid>
        <w:gridCol w:w="4253"/>
        <w:gridCol w:w="6229"/>
      </w:tblGrid>
      <w:tr w:rsidR="00D66C6F" w:rsidRPr="00BF58F3" w14:paraId="11D730FB" w14:textId="77777777" w:rsidTr="00D66C6F">
        <w:trPr>
          <w:cnfStyle w:val="100000000000" w:firstRow="1" w:lastRow="0" w:firstColumn="0" w:lastColumn="0" w:oddVBand="0" w:evenVBand="0" w:oddHBand="0" w:evenHBand="0" w:firstRowFirstColumn="0" w:firstRowLastColumn="0" w:lastRowFirstColumn="0" w:lastRowLastColumn="0"/>
        </w:trPr>
        <w:tc>
          <w:tcPr>
            <w:tcW w:w="4253" w:type="dxa"/>
          </w:tcPr>
          <w:p w14:paraId="1DAA7D67" w14:textId="77777777" w:rsidR="00D66C6F" w:rsidRPr="00BF58F3" w:rsidRDefault="00D66C6F" w:rsidP="00C42220">
            <w:pPr>
              <w:rPr>
                <w:rFonts w:cs="Arial"/>
                <w:color w:val="auto"/>
                <w:szCs w:val="22"/>
              </w:rPr>
            </w:pPr>
            <w:r w:rsidRPr="00BF58F3">
              <w:rPr>
                <w:rFonts w:cs="Arial"/>
                <w:color w:val="auto"/>
                <w:szCs w:val="22"/>
              </w:rPr>
              <w:t>Knox CEO</w:t>
            </w:r>
          </w:p>
        </w:tc>
        <w:tc>
          <w:tcPr>
            <w:tcW w:w="6229" w:type="dxa"/>
          </w:tcPr>
          <w:p w14:paraId="3099A838" w14:textId="77777777" w:rsidR="00D66C6F" w:rsidRPr="00BF58F3" w:rsidRDefault="00D66C6F" w:rsidP="00C42220">
            <w:pPr>
              <w:rPr>
                <w:rFonts w:cs="Arial"/>
                <w:color w:val="auto"/>
                <w:szCs w:val="22"/>
              </w:rPr>
            </w:pPr>
            <w:r w:rsidRPr="00BF58F3">
              <w:rPr>
                <w:rFonts w:cs="Arial"/>
                <w:color w:val="auto"/>
                <w:szCs w:val="22"/>
              </w:rPr>
              <w:t>twitter.com/KnoxCEO</w:t>
            </w:r>
          </w:p>
        </w:tc>
      </w:tr>
      <w:tr w:rsidR="00D66C6F" w:rsidRPr="00BF58F3" w14:paraId="4596A923" w14:textId="77777777" w:rsidTr="00D66C6F">
        <w:tc>
          <w:tcPr>
            <w:tcW w:w="4253" w:type="dxa"/>
          </w:tcPr>
          <w:p w14:paraId="077ECF59" w14:textId="77777777" w:rsidR="00D66C6F" w:rsidRPr="00BF58F3" w:rsidRDefault="00D66C6F" w:rsidP="00C42220">
            <w:pPr>
              <w:rPr>
                <w:rFonts w:cs="Arial"/>
                <w:szCs w:val="22"/>
              </w:rPr>
            </w:pPr>
            <w:r w:rsidRPr="00BF58F3">
              <w:rPr>
                <w:rFonts w:cs="Arial"/>
                <w:szCs w:val="22"/>
              </w:rPr>
              <w:t>Knox City Council</w:t>
            </w:r>
          </w:p>
        </w:tc>
        <w:tc>
          <w:tcPr>
            <w:tcW w:w="6229" w:type="dxa"/>
          </w:tcPr>
          <w:p w14:paraId="26E54BB8" w14:textId="77777777" w:rsidR="00D66C6F" w:rsidRPr="00BF58F3" w:rsidRDefault="00D66C6F" w:rsidP="00C42220">
            <w:pPr>
              <w:rPr>
                <w:rFonts w:cs="Arial"/>
                <w:szCs w:val="22"/>
              </w:rPr>
            </w:pPr>
            <w:r w:rsidRPr="00BF58F3">
              <w:rPr>
                <w:rFonts w:cs="Arial"/>
                <w:szCs w:val="22"/>
              </w:rPr>
              <w:t>www.twitter.com/knoxcc</w:t>
            </w:r>
          </w:p>
        </w:tc>
      </w:tr>
      <w:tr w:rsidR="00D66C6F" w:rsidRPr="00BF58F3" w14:paraId="2D59A720" w14:textId="77777777" w:rsidTr="00D66C6F">
        <w:tc>
          <w:tcPr>
            <w:tcW w:w="4253" w:type="dxa"/>
          </w:tcPr>
          <w:p w14:paraId="3FE36EA5" w14:textId="77777777" w:rsidR="00D66C6F" w:rsidRPr="00BF58F3" w:rsidRDefault="00D66C6F" w:rsidP="00C42220">
            <w:pPr>
              <w:rPr>
                <w:rFonts w:cs="Arial"/>
                <w:szCs w:val="22"/>
              </w:rPr>
            </w:pPr>
            <w:r w:rsidRPr="00BF58F3">
              <w:rPr>
                <w:rFonts w:cs="Arial"/>
                <w:szCs w:val="22"/>
              </w:rPr>
              <w:t>Knox Business Direct</w:t>
            </w:r>
          </w:p>
        </w:tc>
        <w:tc>
          <w:tcPr>
            <w:tcW w:w="6229" w:type="dxa"/>
          </w:tcPr>
          <w:p w14:paraId="13187BFF" w14:textId="77777777" w:rsidR="00D66C6F" w:rsidRPr="00BF58F3" w:rsidRDefault="00D66C6F" w:rsidP="00C42220">
            <w:pPr>
              <w:rPr>
                <w:rFonts w:cs="Arial"/>
                <w:szCs w:val="22"/>
              </w:rPr>
            </w:pPr>
            <w:r w:rsidRPr="00BF58F3">
              <w:rPr>
                <w:rFonts w:cs="Arial"/>
                <w:szCs w:val="22"/>
              </w:rPr>
              <w:t>www.twitter.com/knoxbiz?ref_src=twsrc%5Etfw</w:t>
            </w:r>
          </w:p>
        </w:tc>
      </w:tr>
    </w:tbl>
    <w:p w14:paraId="636D4705" w14:textId="77777777" w:rsidR="00C42220" w:rsidRPr="00BF58F3" w:rsidRDefault="00C42220" w:rsidP="00C42220">
      <w:pPr>
        <w:rPr>
          <w:rFonts w:cs="Arial"/>
          <w:szCs w:val="22"/>
        </w:rPr>
      </w:pPr>
    </w:p>
    <w:p w14:paraId="724A8732" w14:textId="77777777" w:rsidR="00C42220" w:rsidRPr="00BF58F3" w:rsidRDefault="00C42220" w:rsidP="00C42220">
      <w:pPr>
        <w:rPr>
          <w:rFonts w:cs="Arial"/>
          <w:b/>
          <w:szCs w:val="22"/>
        </w:rPr>
      </w:pPr>
      <w:r w:rsidRPr="00BF58F3">
        <w:rPr>
          <w:rFonts w:cs="Arial"/>
          <w:b/>
          <w:szCs w:val="22"/>
        </w:rPr>
        <w:t>Instagram</w:t>
      </w:r>
    </w:p>
    <w:tbl>
      <w:tblPr>
        <w:tblStyle w:val="Style1"/>
        <w:tblW w:w="0" w:type="auto"/>
        <w:tblLook w:val="04A0" w:firstRow="1" w:lastRow="0" w:firstColumn="1" w:lastColumn="0" w:noHBand="0" w:noVBand="1"/>
      </w:tblPr>
      <w:tblGrid>
        <w:gridCol w:w="4253"/>
        <w:gridCol w:w="6229"/>
      </w:tblGrid>
      <w:tr w:rsidR="00D66C6F" w:rsidRPr="00BF58F3" w14:paraId="772BC039" w14:textId="77777777" w:rsidTr="00D66C6F">
        <w:trPr>
          <w:cnfStyle w:val="100000000000" w:firstRow="1" w:lastRow="0" w:firstColumn="0" w:lastColumn="0" w:oddVBand="0" w:evenVBand="0" w:oddHBand="0" w:evenHBand="0" w:firstRowFirstColumn="0" w:firstRowLastColumn="0" w:lastRowFirstColumn="0" w:lastRowLastColumn="0"/>
        </w:trPr>
        <w:tc>
          <w:tcPr>
            <w:tcW w:w="4253" w:type="dxa"/>
          </w:tcPr>
          <w:p w14:paraId="30317716" w14:textId="77777777" w:rsidR="00D66C6F" w:rsidRPr="00BF58F3" w:rsidRDefault="00D66C6F" w:rsidP="00C42220">
            <w:pPr>
              <w:rPr>
                <w:rFonts w:cs="Arial"/>
                <w:color w:val="auto"/>
                <w:szCs w:val="22"/>
              </w:rPr>
            </w:pPr>
            <w:r w:rsidRPr="00BF58F3">
              <w:rPr>
                <w:rFonts w:cs="Arial"/>
                <w:color w:val="auto"/>
                <w:szCs w:val="22"/>
              </w:rPr>
              <w:t>Knox City Council</w:t>
            </w:r>
          </w:p>
        </w:tc>
        <w:tc>
          <w:tcPr>
            <w:tcW w:w="6229" w:type="dxa"/>
          </w:tcPr>
          <w:p w14:paraId="74B24C73" w14:textId="77777777" w:rsidR="00D66C6F" w:rsidRPr="00BF58F3" w:rsidRDefault="00D66C6F" w:rsidP="00C42220">
            <w:pPr>
              <w:rPr>
                <w:rFonts w:cs="Arial"/>
                <w:color w:val="auto"/>
                <w:szCs w:val="22"/>
              </w:rPr>
            </w:pPr>
            <w:r w:rsidRPr="00BF58F3">
              <w:rPr>
                <w:rFonts w:cs="Arial"/>
                <w:color w:val="auto"/>
                <w:szCs w:val="22"/>
              </w:rPr>
              <w:t>www.instagram.com/knoxcouncil/</w:t>
            </w:r>
          </w:p>
        </w:tc>
      </w:tr>
      <w:tr w:rsidR="00D66C6F" w:rsidRPr="00BF58F3" w14:paraId="79B5EEE0" w14:textId="77777777" w:rsidTr="00D66C6F">
        <w:tc>
          <w:tcPr>
            <w:tcW w:w="4253" w:type="dxa"/>
          </w:tcPr>
          <w:p w14:paraId="647A5300" w14:textId="77777777" w:rsidR="00D66C6F" w:rsidRPr="00BF58F3" w:rsidRDefault="00D66C6F" w:rsidP="00C42220">
            <w:pPr>
              <w:rPr>
                <w:rFonts w:cs="Arial"/>
                <w:szCs w:val="22"/>
              </w:rPr>
            </w:pPr>
            <w:r w:rsidRPr="00BF58F3">
              <w:rPr>
                <w:rFonts w:cs="Arial"/>
                <w:szCs w:val="22"/>
              </w:rPr>
              <w:t>Knox Youth Services</w:t>
            </w:r>
          </w:p>
        </w:tc>
        <w:tc>
          <w:tcPr>
            <w:tcW w:w="6229" w:type="dxa"/>
          </w:tcPr>
          <w:p w14:paraId="43CF106D" w14:textId="77777777" w:rsidR="00D66C6F" w:rsidRPr="00BF58F3" w:rsidRDefault="00D66C6F" w:rsidP="00C42220">
            <w:pPr>
              <w:rPr>
                <w:rFonts w:cs="Arial"/>
                <w:szCs w:val="22"/>
              </w:rPr>
            </w:pPr>
            <w:r w:rsidRPr="00BF58F3">
              <w:rPr>
                <w:rFonts w:cs="Arial"/>
                <w:szCs w:val="22"/>
              </w:rPr>
              <w:t>www.instagram.com/knoxyouthservices/</w:t>
            </w:r>
          </w:p>
        </w:tc>
      </w:tr>
    </w:tbl>
    <w:p w14:paraId="5399F9F1" w14:textId="77777777" w:rsidR="00C42220" w:rsidRPr="00BF58F3" w:rsidRDefault="00C42220" w:rsidP="00C42220">
      <w:pPr>
        <w:rPr>
          <w:rFonts w:cs="Arial"/>
          <w:szCs w:val="22"/>
        </w:rPr>
      </w:pPr>
    </w:p>
    <w:p w14:paraId="5516620C" w14:textId="77777777" w:rsidR="00C42220" w:rsidRPr="00BF58F3" w:rsidRDefault="00C42220" w:rsidP="00C42220">
      <w:pPr>
        <w:rPr>
          <w:rFonts w:cs="Arial"/>
          <w:b/>
          <w:szCs w:val="22"/>
        </w:rPr>
      </w:pPr>
      <w:r w:rsidRPr="00BF58F3">
        <w:rPr>
          <w:rFonts w:cs="Arial"/>
          <w:b/>
          <w:szCs w:val="22"/>
        </w:rPr>
        <w:t>YouTube</w:t>
      </w:r>
    </w:p>
    <w:tbl>
      <w:tblPr>
        <w:tblStyle w:val="Style1"/>
        <w:tblW w:w="0" w:type="auto"/>
        <w:tblLook w:val="04A0" w:firstRow="1" w:lastRow="0" w:firstColumn="1" w:lastColumn="0" w:noHBand="0" w:noVBand="1"/>
      </w:tblPr>
      <w:tblGrid>
        <w:gridCol w:w="4253"/>
        <w:gridCol w:w="6229"/>
      </w:tblGrid>
      <w:tr w:rsidR="002741B0" w:rsidRPr="00BF58F3" w14:paraId="43943D92" w14:textId="77777777" w:rsidTr="002741B0">
        <w:trPr>
          <w:cnfStyle w:val="100000000000" w:firstRow="1" w:lastRow="0" w:firstColumn="0" w:lastColumn="0" w:oddVBand="0" w:evenVBand="0" w:oddHBand="0" w:evenHBand="0" w:firstRowFirstColumn="0" w:firstRowLastColumn="0" w:lastRowFirstColumn="0" w:lastRowLastColumn="0"/>
        </w:trPr>
        <w:tc>
          <w:tcPr>
            <w:tcW w:w="4253" w:type="dxa"/>
          </w:tcPr>
          <w:p w14:paraId="56BC5BD9" w14:textId="77777777" w:rsidR="002741B0" w:rsidRPr="00BF58F3" w:rsidRDefault="002741B0" w:rsidP="00C42220">
            <w:pPr>
              <w:rPr>
                <w:rFonts w:cs="Arial"/>
                <w:color w:val="auto"/>
                <w:szCs w:val="22"/>
              </w:rPr>
            </w:pPr>
            <w:r w:rsidRPr="00BF58F3">
              <w:rPr>
                <w:rFonts w:cs="Arial"/>
                <w:color w:val="auto"/>
                <w:szCs w:val="22"/>
              </w:rPr>
              <w:t>Knox City Council</w:t>
            </w:r>
          </w:p>
        </w:tc>
        <w:tc>
          <w:tcPr>
            <w:tcW w:w="6229" w:type="dxa"/>
          </w:tcPr>
          <w:p w14:paraId="131C667B" w14:textId="77777777" w:rsidR="002741B0" w:rsidRPr="00BF58F3" w:rsidRDefault="002741B0" w:rsidP="00C42220">
            <w:pPr>
              <w:rPr>
                <w:rFonts w:cs="Arial"/>
                <w:color w:val="auto"/>
                <w:szCs w:val="22"/>
              </w:rPr>
            </w:pPr>
            <w:r w:rsidRPr="00BF58F3">
              <w:rPr>
                <w:rFonts w:cs="Arial"/>
                <w:color w:val="auto"/>
                <w:szCs w:val="22"/>
              </w:rPr>
              <w:t>www.youtube.com/user/knoxcc</w:t>
            </w:r>
          </w:p>
        </w:tc>
      </w:tr>
    </w:tbl>
    <w:p w14:paraId="290AEF6B" w14:textId="77777777" w:rsidR="00C42220" w:rsidRPr="00BF58F3" w:rsidRDefault="00C42220" w:rsidP="00C42220">
      <w:pPr>
        <w:rPr>
          <w:rFonts w:cs="Arial"/>
          <w:szCs w:val="22"/>
        </w:rPr>
      </w:pPr>
    </w:p>
    <w:p w14:paraId="238FAC7F" w14:textId="77777777" w:rsidR="00C42220" w:rsidRPr="00BF58F3" w:rsidRDefault="00C42220" w:rsidP="00C42220">
      <w:pPr>
        <w:rPr>
          <w:rFonts w:cs="Arial"/>
          <w:b/>
          <w:szCs w:val="22"/>
        </w:rPr>
      </w:pPr>
      <w:r w:rsidRPr="00BF58F3">
        <w:rPr>
          <w:rFonts w:cs="Arial"/>
          <w:b/>
          <w:szCs w:val="22"/>
        </w:rPr>
        <w:t>Pinterest</w:t>
      </w:r>
    </w:p>
    <w:tbl>
      <w:tblPr>
        <w:tblStyle w:val="Style1"/>
        <w:tblW w:w="0" w:type="auto"/>
        <w:tblLook w:val="04A0" w:firstRow="1" w:lastRow="0" w:firstColumn="1" w:lastColumn="0" w:noHBand="0" w:noVBand="1"/>
      </w:tblPr>
      <w:tblGrid>
        <w:gridCol w:w="4253"/>
        <w:gridCol w:w="6229"/>
      </w:tblGrid>
      <w:tr w:rsidR="002741B0" w:rsidRPr="00BF58F3" w14:paraId="05496F38" w14:textId="77777777" w:rsidTr="002741B0">
        <w:trPr>
          <w:cnfStyle w:val="100000000000" w:firstRow="1" w:lastRow="0" w:firstColumn="0" w:lastColumn="0" w:oddVBand="0" w:evenVBand="0" w:oddHBand="0" w:evenHBand="0" w:firstRowFirstColumn="0" w:firstRowLastColumn="0" w:lastRowFirstColumn="0" w:lastRowLastColumn="0"/>
        </w:trPr>
        <w:tc>
          <w:tcPr>
            <w:tcW w:w="4253" w:type="dxa"/>
          </w:tcPr>
          <w:p w14:paraId="59D948B2" w14:textId="77777777" w:rsidR="002741B0" w:rsidRPr="00BF58F3" w:rsidRDefault="002741B0" w:rsidP="00C42220">
            <w:pPr>
              <w:rPr>
                <w:rFonts w:cs="Arial"/>
                <w:color w:val="auto"/>
                <w:szCs w:val="22"/>
              </w:rPr>
            </w:pPr>
            <w:r w:rsidRPr="00BF58F3">
              <w:rPr>
                <w:rFonts w:cs="Arial"/>
                <w:color w:val="auto"/>
                <w:szCs w:val="22"/>
              </w:rPr>
              <w:t>Knox City Council</w:t>
            </w:r>
          </w:p>
        </w:tc>
        <w:tc>
          <w:tcPr>
            <w:tcW w:w="6229" w:type="dxa"/>
          </w:tcPr>
          <w:p w14:paraId="7FC6B638" w14:textId="77777777" w:rsidR="002741B0" w:rsidRPr="00BF58F3" w:rsidRDefault="002741B0" w:rsidP="00C42220">
            <w:pPr>
              <w:rPr>
                <w:rFonts w:cs="Arial"/>
                <w:color w:val="auto"/>
                <w:szCs w:val="22"/>
              </w:rPr>
            </w:pPr>
            <w:r w:rsidRPr="00BF58F3">
              <w:rPr>
                <w:rFonts w:cs="Arial"/>
                <w:color w:val="auto"/>
                <w:szCs w:val="22"/>
              </w:rPr>
              <w:t>https://au.pinterest.com/knoxcc/pins/</w:t>
            </w:r>
          </w:p>
        </w:tc>
      </w:tr>
    </w:tbl>
    <w:p w14:paraId="6D3C67F8" w14:textId="77777777" w:rsidR="00C42220" w:rsidRPr="00BF58F3" w:rsidRDefault="00C42220" w:rsidP="00C42220">
      <w:pPr>
        <w:rPr>
          <w:rFonts w:cs="Arial"/>
          <w:szCs w:val="22"/>
        </w:rPr>
      </w:pPr>
    </w:p>
    <w:p w14:paraId="416D90E0" w14:textId="77777777" w:rsidR="00C42220" w:rsidRPr="00BF58F3" w:rsidRDefault="00C42220" w:rsidP="00C42220">
      <w:pPr>
        <w:rPr>
          <w:rFonts w:cs="Arial"/>
          <w:b/>
          <w:szCs w:val="22"/>
        </w:rPr>
      </w:pPr>
      <w:r w:rsidRPr="00BF58F3">
        <w:rPr>
          <w:rFonts w:cs="Arial"/>
          <w:b/>
          <w:szCs w:val="22"/>
        </w:rPr>
        <w:t>Linkedin</w:t>
      </w:r>
    </w:p>
    <w:tbl>
      <w:tblPr>
        <w:tblStyle w:val="Style1"/>
        <w:tblW w:w="0" w:type="auto"/>
        <w:tblLook w:val="04A0" w:firstRow="1" w:lastRow="0" w:firstColumn="1" w:lastColumn="0" w:noHBand="0" w:noVBand="1"/>
      </w:tblPr>
      <w:tblGrid>
        <w:gridCol w:w="4253"/>
        <w:gridCol w:w="6229"/>
      </w:tblGrid>
      <w:tr w:rsidR="002741B0" w:rsidRPr="00BF58F3" w14:paraId="15020A20" w14:textId="77777777" w:rsidTr="002741B0">
        <w:trPr>
          <w:cnfStyle w:val="100000000000" w:firstRow="1" w:lastRow="0" w:firstColumn="0" w:lastColumn="0" w:oddVBand="0" w:evenVBand="0" w:oddHBand="0" w:evenHBand="0" w:firstRowFirstColumn="0" w:firstRowLastColumn="0" w:lastRowFirstColumn="0" w:lastRowLastColumn="0"/>
        </w:trPr>
        <w:tc>
          <w:tcPr>
            <w:tcW w:w="4253" w:type="dxa"/>
          </w:tcPr>
          <w:p w14:paraId="235BBDEA" w14:textId="77777777" w:rsidR="002741B0" w:rsidRPr="00BF58F3" w:rsidRDefault="002741B0" w:rsidP="00C42220">
            <w:pPr>
              <w:rPr>
                <w:rFonts w:cs="Arial"/>
                <w:color w:val="auto"/>
                <w:szCs w:val="22"/>
              </w:rPr>
            </w:pPr>
            <w:r w:rsidRPr="00BF58F3">
              <w:rPr>
                <w:rFonts w:cs="Arial"/>
                <w:color w:val="auto"/>
                <w:szCs w:val="22"/>
              </w:rPr>
              <w:t>Knox City Council</w:t>
            </w:r>
          </w:p>
        </w:tc>
        <w:tc>
          <w:tcPr>
            <w:tcW w:w="6229" w:type="dxa"/>
          </w:tcPr>
          <w:p w14:paraId="11917A00" w14:textId="77777777" w:rsidR="002741B0" w:rsidRPr="00BF58F3" w:rsidRDefault="002741B0" w:rsidP="00C42220">
            <w:pPr>
              <w:rPr>
                <w:rFonts w:cs="Arial"/>
                <w:color w:val="auto"/>
                <w:szCs w:val="22"/>
              </w:rPr>
            </w:pPr>
            <w:r w:rsidRPr="00BF58F3">
              <w:rPr>
                <w:rFonts w:cs="Arial"/>
                <w:color w:val="auto"/>
                <w:szCs w:val="22"/>
              </w:rPr>
              <w:t>www.linkedin.com/knox-city-council</w:t>
            </w:r>
          </w:p>
        </w:tc>
      </w:tr>
    </w:tbl>
    <w:p w14:paraId="0A4B22FA" w14:textId="77777777" w:rsidR="002741B0" w:rsidRPr="00BF58F3" w:rsidRDefault="002741B0" w:rsidP="00C42220">
      <w:pPr>
        <w:rPr>
          <w:rFonts w:cs="Arial"/>
          <w:szCs w:val="22"/>
        </w:rPr>
      </w:pPr>
    </w:p>
    <w:p w14:paraId="7F8990E1" w14:textId="77777777" w:rsidR="00C42220" w:rsidRPr="00BF58F3" w:rsidRDefault="00C42220" w:rsidP="00C42220">
      <w:pPr>
        <w:rPr>
          <w:rFonts w:cs="Arial"/>
          <w:szCs w:val="22"/>
        </w:rPr>
      </w:pPr>
      <w:r w:rsidRPr="00BF58F3">
        <w:rPr>
          <w:rFonts w:cs="Arial"/>
          <w:szCs w:val="22"/>
        </w:rPr>
        <w:br w:type="page"/>
      </w:r>
    </w:p>
    <w:p w14:paraId="5B88138E" w14:textId="77777777" w:rsidR="00ED026E" w:rsidRPr="00BF58F3" w:rsidRDefault="00ED026E" w:rsidP="00ED026E">
      <w:pPr>
        <w:pStyle w:val="Heading2"/>
      </w:pPr>
      <w:bookmarkStart w:id="21" w:name="_Toc442882756"/>
      <w:bookmarkStart w:id="22" w:name="_Toc509306959"/>
      <w:r w:rsidRPr="00BF58F3">
        <w:t>Statement 5 – Rules, policies and procedures</w:t>
      </w:r>
      <w:bookmarkEnd w:id="21"/>
      <w:bookmarkEnd w:id="22"/>
    </w:p>
    <w:p w14:paraId="0E630655" w14:textId="77777777" w:rsidR="00ED026E" w:rsidRPr="00BF58F3" w:rsidRDefault="00ED026E" w:rsidP="00ED026E">
      <w:pPr>
        <w:rPr>
          <w:rFonts w:cs="Arial"/>
          <w:szCs w:val="22"/>
        </w:rPr>
      </w:pPr>
      <w:r w:rsidRPr="00BF58F3">
        <w:rPr>
          <w:rFonts w:cs="Arial"/>
          <w:szCs w:val="22"/>
        </w:rPr>
        <w:t xml:space="preserve">Council’s decision making process is governed by a number of policies, strategies and plans.  </w:t>
      </w:r>
    </w:p>
    <w:p w14:paraId="07F692E5" w14:textId="77777777" w:rsidR="00ED026E" w:rsidRPr="00BF58F3" w:rsidRDefault="00ED026E" w:rsidP="00ED026E">
      <w:pPr>
        <w:rPr>
          <w:rFonts w:cs="Arial"/>
          <w:szCs w:val="22"/>
        </w:rPr>
      </w:pPr>
    </w:p>
    <w:p w14:paraId="196E0E85" w14:textId="77777777" w:rsidR="00ED026E" w:rsidRPr="00BF58F3" w:rsidRDefault="00ED026E" w:rsidP="00ED026E">
      <w:pPr>
        <w:rPr>
          <w:rFonts w:cs="Arial"/>
          <w:szCs w:val="22"/>
        </w:rPr>
      </w:pPr>
      <w:r w:rsidRPr="00BF58F3">
        <w:rPr>
          <w:rFonts w:cs="Arial"/>
          <w:szCs w:val="22"/>
        </w:rPr>
        <w:t>This is not an exhaustive list of documents used by Council or its officers, it is an example of documents which are frequently referred to.</w:t>
      </w:r>
    </w:p>
    <w:p w14:paraId="2E2FC80E" w14:textId="77777777" w:rsidR="00A66F85" w:rsidRPr="00BF58F3" w:rsidRDefault="00A66F85" w:rsidP="00ED026E">
      <w:pPr>
        <w:rPr>
          <w:rFonts w:cs="Arial"/>
          <w:szCs w:val="22"/>
        </w:rPr>
      </w:pPr>
    </w:p>
    <w:p w14:paraId="7A1A7C5A" w14:textId="77777777" w:rsidR="00A66F85" w:rsidRPr="00BF58F3" w:rsidRDefault="00A66F85" w:rsidP="00ED026E">
      <w:pPr>
        <w:rPr>
          <w:rFonts w:cs="Arial"/>
          <w:szCs w:val="22"/>
        </w:rPr>
      </w:pPr>
      <w:r w:rsidRPr="00BF58F3">
        <w:rPr>
          <w:rFonts w:cs="Arial"/>
          <w:szCs w:val="22"/>
        </w:rPr>
        <w:t>No person shall suffer a detriment by virtue of not having complied with any rules, policies, guidelines or practice if those rules were not listed or made available and the person did not know of them.</w:t>
      </w:r>
    </w:p>
    <w:p w14:paraId="65217C88" w14:textId="77777777" w:rsidR="00045AA3" w:rsidRPr="00BF58F3" w:rsidRDefault="00045AA3" w:rsidP="00ED026E">
      <w:pPr>
        <w:rPr>
          <w:rFonts w:cs="Arial"/>
          <w:szCs w:val="22"/>
        </w:rPr>
      </w:pPr>
    </w:p>
    <w:p w14:paraId="50B366B7" w14:textId="77777777" w:rsidR="00045AA3" w:rsidRPr="00BF58F3" w:rsidRDefault="00045AA3" w:rsidP="0016134E">
      <w:pPr>
        <w:pStyle w:val="ListParagraph"/>
        <w:numPr>
          <w:ilvl w:val="0"/>
          <w:numId w:val="19"/>
        </w:numPr>
        <w:rPr>
          <w:rFonts w:cs="Arial"/>
          <w:szCs w:val="22"/>
        </w:rPr>
        <w:sectPr w:rsidR="00045AA3" w:rsidRPr="00BF58F3" w:rsidSect="00ED026E">
          <w:type w:val="continuous"/>
          <w:pgSz w:w="11900" w:h="16840" w:code="9"/>
          <w:pgMar w:top="2268" w:right="709" w:bottom="851" w:left="709" w:header="907" w:footer="567" w:gutter="0"/>
          <w:cols w:space="708"/>
          <w:titlePg/>
          <w:docGrid w:linePitch="360"/>
        </w:sectPr>
      </w:pPr>
    </w:p>
    <w:p w14:paraId="0D78573F" w14:textId="77777777" w:rsidR="006D25F3" w:rsidRPr="00BF58F3" w:rsidRDefault="006D25F3" w:rsidP="0016134E">
      <w:pPr>
        <w:pStyle w:val="ListParagraph"/>
        <w:numPr>
          <w:ilvl w:val="0"/>
          <w:numId w:val="19"/>
        </w:numPr>
        <w:rPr>
          <w:rFonts w:cs="Arial"/>
          <w:szCs w:val="22"/>
        </w:rPr>
      </w:pPr>
      <w:r w:rsidRPr="00BF58F3">
        <w:rPr>
          <w:rFonts w:cs="Arial"/>
          <w:szCs w:val="22"/>
        </w:rPr>
        <w:t>Acknowledgement of Traditional Custodians Policy</w:t>
      </w:r>
    </w:p>
    <w:p w14:paraId="5CB7BA6A" w14:textId="77777777" w:rsidR="00045AA3" w:rsidRPr="00BF58F3" w:rsidRDefault="00045AA3" w:rsidP="0016134E">
      <w:pPr>
        <w:pStyle w:val="ListParagraph"/>
        <w:numPr>
          <w:ilvl w:val="0"/>
          <w:numId w:val="19"/>
        </w:numPr>
        <w:rPr>
          <w:rFonts w:cs="Arial"/>
          <w:szCs w:val="22"/>
        </w:rPr>
      </w:pPr>
      <w:r w:rsidRPr="00BF58F3">
        <w:rPr>
          <w:rFonts w:cs="Arial"/>
          <w:szCs w:val="22"/>
        </w:rPr>
        <w:t>Appeals of VCAT Decisions Policy</w:t>
      </w:r>
    </w:p>
    <w:p w14:paraId="0F776CFF" w14:textId="77777777" w:rsidR="00045AA3" w:rsidRPr="00BF58F3" w:rsidRDefault="00045AA3" w:rsidP="0016134E">
      <w:pPr>
        <w:pStyle w:val="ListParagraph"/>
        <w:numPr>
          <w:ilvl w:val="0"/>
          <w:numId w:val="19"/>
        </w:numPr>
        <w:rPr>
          <w:rFonts w:cs="Arial"/>
          <w:szCs w:val="22"/>
        </w:rPr>
      </w:pPr>
      <w:r w:rsidRPr="00BF58F3">
        <w:rPr>
          <w:rFonts w:cs="Arial"/>
          <w:szCs w:val="22"/>
        </w:rPr>
        <w:t>Asset Management Policy</w:t>
      </w:r>
    </w:p>
    <w:p w14:paraId="739D291B" w14:textId="77777777" w:rsidR="00045AA3" w:rsidRPr="00BF58F3" w:rsidRDefault="00045AA3" w:rsidP="0016134E">
      <w:pPr>
        <w:pStyle w:val="ListParagraph"/>
        <w:numPr>
          <w:ilvl w:val="0"/>
          <w:numId w:val="19"/>
        </w:numPr>
        <w:rPr>
          <w:rFonts w:cs="Arial"/>
          <w:szCs w:val="22"/>
        </w:rPr>
      </w:pPr>
      <w:r w:rsidRPr="00BF58F3">
        <w:rPr>
          <w:rFonts w:cs="Arial"/>
          <w:szCs w:val="22"/>
        </w:rPr>
        <w:t>Background Security Checks Policy</w:t>
      </w:r>
    </w:p>
    <w:p w14:paraId="6F3EF308" w14:textId="77777777" w:rsidR="006D25F3" w:rsidRPr="00BF58F3" w:rsidRDefault="006D25F3" w:rsidP="0016134E">
      <w:pPr>
        <w:pStyle w:val="ListParagraph"/>
        <w:numPr>
          <w:ilvl w:val="0"/>
          <w:numId w:val="19"/>
        </w:numPr>
        <w:rPr>
          <w:rFonts w:cs="Arial"/>
          <w:szCs w:val="22"/>
        </w:rPr>
      </w:pPr>
      <w:r w:rsidRPr="00BF58F3">
        <w:rPr>
          <w:rFonts w:cs="Arial"/>
          <w:szCs w:val="22"/>
        </w:rPr>
        <w:t>Bicycle Fleet Policy</w:t>
      </w:r>
    </w:p>
    <w:p w14:paraId="5CFE6E6B" w14:textId="77777777" w:rsidR="00DA5F9F" w:rsidRPr="00BF58F3" w:rsidRDefault="00045AA3" w:rsidP="0016134E">
      <w:pPr>
        <w:pStyle w:val="ListParagraph"/>
        <w:numPr>
          <w:ilvl w:val="0"/>
          <w:numId w:val="19"/>
        </w:numPr>
        <w:rPr>
          <w:rFonts w:cs="Arial"/>
          <w:szCs w:val="22"/>
        </w:rPr>
      </w:pPr>
      <w:r w:rsidRPr="00BF58F3">
        <w:rPr>
          <w:rFonts w:cs="Arial"/>
          <w:szCs w:val="22"/>
        </w:rPr>
        <w:t>Bicycle Path/Shared Path on Non Council Owned Land</w:t>
      </w:r>
    </w:p>
    <w:p w14:paraId="27DEEA18" w14:textId="77777777" w:rsidR="00045AA3" w:rsidRDefault="00DA5F9F" w:rsidP="0016134E">
      <w:pPr>
        <w:pStyle w:val="ListParagraph"/>
        <w:numPr>
          <w:ilvl w:val="0"/>
          <w:numId w:val="19"/>
        </w:numPr>
        <w:rPr>
          <w:rFonts w:cs="Arial"/>
          <w:szCs w:val="22"/>
        </w:rPr>
      </w:pPr>
      <w:r w:rsidRPr="00BF58F3">
        <w:rPr>
          <w:rFonts w:cs="Arial"/>
          <w:szCs w:val="22"/>
        </w:rPr>
        <w:t>Breach of Seasonal Tenancy Agreement for Sporting Clubs Policy</w:t>
      </w:r>
      <w:r w:rsidR="00045AA3" w:rsidRPr="00BF58F3">
        <w:rPr>
          <w:rFonts w:cs="Arial"/>
          <w:szCs w:val="22"/>
        </w:rPr>
        <w:tab/>
      </w:r>
    </w:p>
    <w:p w14:paraId="3B74DA65" w14:textId="7649BD30" w:rsidR="001F3731" w:rsidRPr="00BF58F3" w:rsidRDefault="001F3731" w:rsidP="0016134E">
      <w:pPr>
        <w:pStyle w:val="ListParagraph"/>
        <w:numPr>
          <w:ilvl w:val="0"/>
          <w:numId w:val="19"/>
        </w:numPr>
        <w:rPr>
          <w:rFonts w:cs="Arial"/>
          <w:szCs w:val="22"/>
        </w:rPr>
      </w:pPr>
      <w:r>
        <w:rPr>
          <w:rFonts w:cs="Arial"/>
          <w:szCs w:val="22"/>
        </w:rPr>
        <w:t>Call Recordings Policy</w:t>
      </w:r>
    </w:p>
    <w:p w14:paraId="2DC771C9" w14:textId="77777777" w:rsidR="00DA5F9F" w:rsidRPr="00BF58F3" w:rsidRDefault="00DA5F9F" w:rsidP="0016134E">
      <w:pPr>
        <w:pStyle w:val="ListParagraph"/>
        <w:numPr>
          <w:ilvl w:val="0"/>
          <w:numId w:val="19"/>
        </w:numPr>
        <w:rPr>
          <w:rFonts w:cs="Arial"/>
          <w:szCs w:val="22"/>
        </w:rPr>
      </w:pPr>
      <w:r w:rsidRPr="00BF58F3">
        <w:rPr>
          <w:rFonts w:cs="Arial"/>
          <w:szCs w:val="22"/>
        </w:rPr>
        <w:t>Capital Investment on Land not in the Registered Ownership of Council Procedure</w:t>
      </w:r>
    </w:p>
    <w:p w14:paraId="57650868" w14:textId="77777777" w:rsidR="00045AA3" w:rsidRPr="00BF58F3" w:rsidRDefault="00045AA3" w:rsidP="0016134E">
      <w:pPr>
        <w:pStyle w:val="ListParagraph"/>
        <w:numPr>
          <w:ilvl w:val="0"/>
          <w:numId w:val="19"/>
        </w:numPr>
        <w:rPr>
          <w:rFonts w:cs="Arial"/>
          <w:szCs w:val="22"/>
        </w:rPr>
      </w:pPr>
      <w:r w:rsidRPr="00BF58F3">
        <w:rPr>
          <w:rFonts w:cs="Arial"/>
          <w:szCs w:val="22"/>
        </w:rPr>
        <w:t>Ca</w:t>
      </w:r>
      <w:r w:rsidR="00573FD3" w:rsidRPr="00BF58F3">
        <w:rPr>
          <w:rFonts w:cs="Arial"/>
          <w:szCs w:val="22"/>
        </w:rPr>
        <w:t>pital Investment on Land not in</w:t>
      </w:r>
      <w:r w:rsidR="00546B5C" w:rsidRPr="00BF58F3">
        <w:rPr>
          <w:rFonts w:cs="Arial"/>
          <w:szCs w:val="22"/>
        </w:rPr>
        <w:t xml:space="preserve"> the Registered Ownership of</w:t>
      </w:r>
      <w:r w:rsidR="00573FD3" w:rsidRPr="00BF58F3">
        <w:rPr>
          <w:rFonts w:cs="Arial"/>
          <w:szCs w:val="22"/>
        </w:rPr>
        <w:t xml:space="preserve"> Council Policy</w:t>
      </w:r>
    </w:p>
    <w:p w14:paraId="5A005632" w14:textId="77777777" w:rsidR="00BC418F" w:rsidRPr="00BF58F3" w:rsidRDefault="00BC418F" w:rsidP="0016134E">
      <w:pPr>
        <w:pStyle w:val="ListParagraph"/>
        <w:numPr>
          <w:ilvl w:val="0"/>
          <w:numId w:val="19"/>
        </w:numPr>
        <w:rPr>
          <w:rFonts w:cs="Arial"/>
          <w:szCs w:val="22"/>
        </w:rPr>
      </w:pPr>
      <w:r w:rsidRPr="00BF58F3">
        <w:rPr>
          <w:rFonts w:cs="Arial"/>
          <w:szCs w:val="22"/>
        </w:rPr>
        <w:t>Cash Handling Policy</w:t>
      </w:r>
    </w:p>
    <w:p w14:paraId="59F7A2E4" w14:textId="77777777" w:rsidR="00045AA3" w:rsidRDefault="00045AA3" w:rsidP="0016134E">
      <w:pPr>
        <w:pStyle w:val="ListParagraph"/>
        <w:numPr>
          <w:ilvl w:val="0"/>
          <w:numId w:val="19"/>
        </w:numPr>
        <w:rPr>
          <w:rFonts w:cs="Arial"/>
          <w:szCs w:val="22"/>
        </w:rPr>
      </w:pPr>
      <w:r w:rsidRPr="00BF58F3">
        <w:rPr>
          <w:rFonts w:cs="Arial"/>
          <w:szCs w:val="22"/>
        </w:rPr>
        <w:t>Casual Use of Active Reserves Policy</w:t>
      </w:r>
    </w:p>
    <w:p w14:paraId="0C30DFCB" w14:textId="77777777" w:rsidR="00C52218" w:rsidRPr="00BF58F3" w:rsidRDefault="00C52218" w:rsidP="0016134E">
      <w:pPr>
        <w:pStyle w:val="ListParagraph"/>
        <w:numPr>
          <w:ilvl w:val="0"/>
          <w:numId w:val="19"/>
        </w:numPr>
        <w:rPr>
          <w:rFonts w:cs="Arial"/>
          <w:szCs w:val="22"/>
        </w:rPr>
      </w:pPr>
      <w:r>
        <w:rPr>
          <w:rFonts w:cs="Arial"/>
          <w:szCs w:val="22"/>
        </w:rPr>
        <w:t>Casual Hire of Community Facilities Policy</w:t>
      </w:r>
    </w:p>
    <w:p w14:paraId="4A0635DA" w14:textId="77777777" w:rsidR="00546B5C" w:rsidRDefault="00546B5C" w:rsidP="0016134E">
      <w:pPr>
        <w:pStyle w:val="ListParagraph"/>
        <w:numPr>
          <w:ilvl w:val="0"/>
          <w:numId w:val="19"/>
        </w:numPr>
        <w:rPr>
          <w:rFonts w:cs="Arial"/>
          <w:szCs w:val="22"/>
        </w:rPr>
      </w:pPr>
      <w:r w:rsidRPr="00BF58F3">
        <w:rPr>
          <w:rFonts w:cs="Arial"/>
          <w:szCs w:val="22"/>
        </w:rPr>
        <w:t>Citizenship Dress Code Policy</w:t>
      </w:r>
    </w:p>
    <w:p w14:paraId="6B4CD47E" w14:textId="7192EEEC" w:rsidR="00FC47FB" w:rsidRPr="00BF58F3" w:rsidRDefault="00FC47FB" w:rsidP="0016134E">
      <w:pPr>
        <w:pStyle w:val="ListParagraph"/>
        <w:numPr>
          <w:ilvl w:val="0"/>
          <w:numId w:val="19"/>
        </w:numPr>
        <w:rPr>
          <w:rFonts w:cs="Arial"/>
          <w:szCs w:val="22"/>
        </w:rPr>
      </w:pPr>
      <w:r>
        <w:rPr>
          <w:rFonts w:cs="Arial"/>
          <w:szCs w:val="22"/>
        </w:rPr>
        <w:t>CEO Remuneration Policy</w:t>
      </w:r>
    </w:p>
    <w:p w14:paraId="7D80DFFA" w14:textId="77777777" w:rsidR="00BC418F" w:rsidRDefault="00BC418F" w:rsidP="0016134E">
      <w:pPr>
        <w:pStyle w:val="ListParagraph"/>
        <w:numPr>
          <w:ilvl w:val="0"/>
          <w:numId w:val="19"/>
        </w:numPr>
        <w:rPr>
          <w:rFonts w:cs="Arial"/>
          <w:szCs w:val="22"/>
        </w:rPr>
      </w:pPr>
      <w:r w:rsidRPr="00BF58F3">
        <w:rPr>
          <w:rFonts w:cs="Arial"/>
          <w:szCs w:val="22"/>
        </w:rPr>
        <w:t>Child Safe Policy</w:t>
      </w:r>
    </w:p>
    <w:p w14:paraId="541D83EA" w14:textId="77777777" w:rsidR="00241096" w:rsidRPr="00BF58F3" w:rsidRDefault="00241096" w:rsidP="0016134E">
      <w:pPr>
        <w:pStyle w:val="ListParagraph"/>
        <w:numPr>
          <w:ilvl w:val="0"/>
          <w:numId w:val="19"/>
        </w:numPr>
        <w:rPr>
          <w:rFonts w:cs="Arial"/>
          <w:szCs w:val="22"/>
        </w:rPr>
      </w:pPr>
      <w:r>
        <w:rPr>
          <w:rFonts w:cs="Arial"/>
          <w:szCs w:val="22"/>
        </w:rPr>
        <w:t>Child, Youth and Seniors Plan 2021-2025</w:t>
      </w:r>
    </w:p>
    <w:p w14:paraId="0B5A78DC" w14:textId="77777777" w:rsidR="00045AA3" w:rsidRPr="00BF58F3" w:rsidRDefault="00045AA3" w:rsidP="00546B5C">
      <w:pPr>
        <w:pStyle w:val="ListParagraph"/>
        <w:numPr>
          <w:ilvl w:val="0"/>
          <w:numId w:val="19"/>
        </w:numPr>
      </w:pPr>
      <w:r w:rsidRPr="00BF58F3">
        <w:t>Civic and Mayoral Receptions Policy</w:t>
      </w:r>
    </w:p>
    <w:p w14:paraId="28DB4306" w14:textId="77777777" w:rsidR="00045AA3" w:rsidRPr="00BF58F3" w:rsidRDefault="00045AA3" w:rsidP="0016134E">
      <w:pPr>
        <w:pStyle w:val="ListParagraph"/>
        <w:numPr>
          <w:ilvl w:val="0"/>
          <w:numId w:val="19"/>
        </w:numPr>
      </w:pPr>
      <w:r w:rsidRPr="00BF58F3">
        <w:t xml:space="preserve">Community Development Fund Policy </w:t>
      </w:r>
    </w:p>
    <w:p w14:paraId="7EA7125F" w14:textId="77777777" w:rsidR="00045AA3" w:rsidRPr="00BF58F3" w:rsidRDefault="00045AA3" w:rsidP="0016134E">
      <w:pPr>
        <w:pStyle w:val="ListParagraph"/>
        <w:numPr>
          <w:ilvl w:val="0"/>
          <w:numId w:val="19"/>
        </w:numPr>
      </w:pPr>
      <w:r w:rsidRPr="00BF58F3">
        <w:t>Community Engagement Policy</w:t>
      </w:r>
    </w:p>
    <w:p w14:paraId="6A78B481" w14:textId="77777777" w:rsidR="00045AA3" w:rsidRPr="00BF58F3" w:rsidRDefault="00045AA3" w:rsidP="0016134E">
      <w:pPr>
        <w:pStyle w:val="ListParagraph"/>
        <w:numPr>
          <w:ilvl w:val="0"/>
          <w:numId w:val="19"/>
        </w:numPr>
      </w:pPr>
      <w:r w:rsidRPr="00BF58F3">
        <w:t>Community Facilities Planning Policy</w:t>
      </w:r>
    </w:p>
    <w:p w14:paraId="33B1AB94" w14:textId="77777777" w:rsidR="00DA5F9F" w:rsidRPr="00BF58F3" w:rsidRDefault="00DA5F9F" w:rsidP="0016134E">
      <w:pPr>
        <w:pStyle w:val="ListParagraph"/>
        <w:numPr>
          <w:ilvl w:val="0"/>
          <w:numId w:val="19"/>
        </w:numPr>
        <w:rPr>
          <w:rFonts w:cs="Arial"/>
          <w:szCs w:val="22"/>
        </w:rPr>
      </w:pPr>
      <w:r w:rsidRPr="00BF58F3">
        <w:rPr>
          <w:rFonts w:cs="Arial"/>
          <w:szCs w:val="22"/>
        </w:rPr>
        <w:t>Community Partnership Funding Grants Policy</w:t>
      </w:r>
    </w:p>
    <w:p w14:paraId="42102A20" w14:textId="77777777" w:rsidR="00045AA3" w:rsidRPr="00BF58F3" w:rsidRDefault="00045AA3" w:rsidP="0016134E">
      <w:pPr>
        <w:pStyle w:val="ListParagraph"/>
        <w:numPr>
          <w:ilvl w:val="0"/>
          <w:numId w:val="19"/>
        </w:numPr>
      </w:pPr>
      <w:r w:rsidRPr="00BF58F3">
        <w:t>Community Signage Open Space Policy</w:t>
      </w:r>
    </w:p>
    <w:p w14:paraId="012CF3E8" w14:textId="77777777" w:rsidR="00546B5C" w:rsidRDefault="00546B5C" w:rsidP="0016134E">
      <w:pPr>
        <w:pStyle w:val="ListParagraph"/>
        <w:numPr>
          <w:ilvl w:val="0"/>
          <w:numId w:val="19"/>
        </w:numPr>
      </w:pPr>
      <w:r w:rsidRPr="00BF58F3">
        <w:t>Community Transport Bus Service Policy- Active Ageing and Disability Services</w:t>
      </w:r>
    </w:p>
    <w:p w14:paraId="3495BC6F" w14:textId="77777777" w:rsidR="00FC47FB" w:rsidRPr="00BF58F3" w:rsidRDefault="00FC47FB" w:rsidP="0016134E">
      <w:pPr>
        <w:pStyle w:val="ListParagraph"/>
        <w:numPr>
          <w:ilvl w:val="0"/>
          <w:numId w:val="19"/>
        </w:numPr>
      </w:pPr>
      <w:r>
        <w:t>Complaints Handling Policy</w:t>
      </w:r>
    </w:p>
    <w:p w14:paraId="6F6ACE28" w14:textId="77777777" w:rsidR="00045AA3" w:rsidRPr="00BF58F3" w:rsidRDefault="00045AA3" w:rsidP="0016134E">
      <w:pPr>
        <w:pStyle w:val="ListParagraph"/>
        <w:numPr>
          <w:ilvl w:val="0"/>
          <w:numId w:val="19"/>
        </w:numPr>
      </w:pPr>
      <w:r w:rsidRPr="00BF58F3">
        <w:t>Conduct Complaints Policy</w:t>
      </w:r>
    </w:p>
    <w:p w14:paraId="6F73C615" w14:textId="77777777" w:rsidR="00045AA3" w:rsidRPr="00BF58F3" w:rsidRDefault="00045AA3" w:rsidP="0016134E">
      <w:pPr>
        <w:pStyle w:val="ListParagraph"/>
        <w:numPr>
          <w:ilvl w:val="0"/>
          <w:numId w:val="19"/>
        </w:numPr>
      </w:pPr>
      <w:r w:rsidRPr="00BF58F3">
        <w:t xml:space="preserve">Contributory Schemes - Special Rates and Charges Policy </w:t>
      </w:r>
    </w:p>
    <w:p w14:paraId="47830B4A" w14:textId="77777777" w:rsidR="00045AA3" w:rsidRPr="00BF58F3" w:rsidRDefault="00045AA3" w:rsidP="0016134E">
      <w:pPr>
        <w:pStyle w:val="ListParagraph"/>
        <w:numPr>
          <w:ilvl w:val="0"/>
          <w:numId w:val="19"/>
        </w:numPr>
      </w:pPr>
      <w:r w:rsidRPr="00BF58F3">
        <w:t>Council Committees Policy</w:t>
      </w:r>
    </w:p>
    <w:p w14:paraId="0954F2DF" w14:textId="77777777" w:rsidR="00DA5F9F" w:rsidRPr="00BF58F3" w:rsidRDefault="00DA5F9F" w:rsidP="0016134E">
      <w:pPr>
        <w:pStyle w:val="ListParagraph"/>
        <w:numPr>
          <w:ilvl w:val="0"/>
          <w:numId w:val="19"/>
        </w:numPr>
      </w:pPr>
      <w:r w:rsidRPr="00BF58F3">
        <w:t>Corporate Purchasing Card Policy and Procedure</w:t>
      </w:r>
    </w:p>
    <w:p w14:paraId="1AF61873" w14:textId="77777777" w:rsidR="00045AA3" w:rsidRPr="00BF58F3" w:rsidRDefault="00045AA3" w:rsidP="0016134E">
      <w:pPr>
        <w:pStyle w:val="ListParagraph"/>
        <w:numPr>
          <w:ilvl w:val="0"/>
          <w:numId w:val="19"/>
        </w:numPr>
        <w:rPr>
          <w:rFonts w:cs="Arial"/>
          <w:szCs w:val="22"/>
        </w:rPr>
      </w:pPr>
      <w:r w:rsidRPr="00BF58F3">
        <w:rPr>
          <w:rFonts w:cs="Arial"/>
          <w:szCs w:val="22"/>
        </w:rPr>
        <w:t>Council Representation on External Bodies</w:t>
      </w:r>
    </w:p>
    <w:p w14:paraId="6E14B988" w14:textId="77777777" w:rsidR="00045AA3" w:rsidRPr="00BF58F3" w:rsidRDefault="00045AA3" w:rsidP="0016134E">
      <w:pPr>
        <w:pStyle w:val="ListParagraph"/>
        <w:numPr>
          <w:ilvl w:val="0"/>
          <w:numId w:val="19"/>
        </w:numPr>
      </w:pPr>
      <w:r w:rsidRPr="00BF58F3">
        <w:t>Council Strategy Policy</w:t>
      </w:r>
    </w:p>
    <w:p w14:paraId="2C1E9ABB" w14:textId="77777777" w:rsidR="00A11994" w:rsidRPr="00BF58F3" w:rsidRDefault="00A11994" w:rsidP="0016134E">
      <w:pPr>
        <w:pStyle w:val="ListParagraph"/>
        <w:numPr>
          <w:ilvl w:val="0"/>
          <w:numId w:val="19"/>
        </w:numPr>
      </w:pPr>
      <w:r w:rsidRPr="00BF58F3">
        <w:t>Councillor Child Safe Policy</w:t>
      </w:r>
    </w:p>
    <w:p w14:paraId="2D22C962" w14:textId="77777777" w:rsidR="00A11994" w:rsidRPr="00BF58F3" w:rsidRDefault="00A11994" w:rsidP="0016134E">
      <w:pPr>
        <w:pStyle w:val="ListParagraph"/>
        <w:numPr>
          <w:ilvl w:val="0"/>
          <w:numId w:val="19"/>
        </w:numPr>
      </w:pPr>
      <w:r w:rsidRPr="00BF58F3">
        <w:t>Councillor Child Safe Procedure</w:t>
      </w:r>
    </w:p>
    <w:p w14:paraId="2A947916" w14:textId="77777777" w:rsidR="00045AA3" w:rsidRPr="00BF58F3" w:rsidRDefault="00045AA3" w:rsidP="0016134E">
      <w:pPr>
        <w:pStyle w:val="ListParagraph"/>
        <w:numPr>
          <w:ilvl w:val="0"/>
          <w:numId w:val="19"/>
        </w:numPr>
      </w:pPr>
      <w:r w:rsidRPr="00BF58F3">
        <w:t>Councillor Equal Opportunity</w:t>
      </w:r>
      <w:r w:rsidR="00300754" w:rsidRPr="00BF58F3">
        <w:t xml:space="preserve"> </w:t>
      </w:r>
      <w:r w:rsidRPr="00BF58F3">
        <w:t xml:space="preserve">&amp; Sexual </w:t>
      </w:r>
      <w:r w:rsidR="00A66F85" w:rsidRPr="00BF58F3">
        <w:t>Harassment</w:t>
      </w:r>
      <w:r w:rsidRPr="00BF58F3">
        <w:t xml:space="preserve"> Policy</w:t>
      </w:r>
    </w:p>
    <w:p w14:paraId="1CF61B95" w14:textId="77777777" w:rsidR="00045AA3" w:rsidRPr="00BF58F3" w:rsidRDefault="00045AA3" w:rsidP="0016134E">
      <w:pPr>
        <w:pStyle w:val="ListParagraph"/>
        <w:numPr>
          <w:ilvl w:val="0"/>
          <w:numId w:val="19"/>
        </w:numPr>
      </w:pPr>
      <w:r w:rsidRPr="00BF58F3">
        <w:t xml:space="preserve">Councillor Media </w:t>
      </w:r>
      <w:r w:rsidR="00DA5F9F" w:rsidRPr="00BF58F3">
        <w:t>Policy</w:t>
      </w:r>
    </w:p>
    <w:p w14:paraId="288CEDC2" w14:textId="77777777" w:rsidR="00DA5F9F" w:rsidRPr="00BF58F3" w:rsidRDefault="00DA5F9F" w:rsidP="0016134E">
      <w:pPr>
        <w:pStyle w:val="ListParagraph"/>
        <w:numPr>
          <w:ilvl w:val="0"/>
          <w:numId w:val="19"/>
        </w:numPr>
      </w:pPr>
      <w:r w:rsidRPr="00BF58F3">
        <w:t xml:space="preserve">Councillor </w:t>
      </w:r>
      <w:r w:rsidR="00546B5C" w:rsidRPr="00BF58F3">
        <w:t xml:space="preserve">Expenses and </w:t>
      </w:r>
      <w:r w:rsidRPr="00BF58F3">
        <w:t>Support Policy</w:t>
      </w:r>
    </w:p>
    <w:p w14:paraId="418A0205" w14:textId="77777777" w:rsidR="00045AA3" w:rsidRPr="00BF58F3" w:rsidRDefault="00045AA3" w:rsidP="0016134E">
      <w:pPr>
        <w:pStyle w:val="ListParagraph"/>
        <w:numPr>
          <w:ilvl w:val="0"/>
          <w:numId w:val="19"/>
        </w:numPr>
      </w:pPr>
      <w:r w:rsidRPr="00BF58F3">
        <w:t>Councillor Workplace Bullying and Violence Policy</w:t>
      </w:r>
    </w:p>
    <w:p w14:paraId="667C4BC9" w14:textId="77777777" w:rsidR="00DA5F9F" w:rsidRPr="00BF58F3" w:rsidRDefault="00DA5F9F" w:rsidP="0016134E">
      <w:pPr>
        <w:pStyle w:val="ListParagraph"/>
        <w:numPr>
          <w:ilvl w:val="0"/>
          <w:numId w:val="19"/>
        </w:numPr>
      </w:pPr>
      <w:r w:rsidRPr="00BF58F3">
        <w:t>Declared Fire Danger Rating Policy</w:t>
      </w:r>
    </w:p>
    <w:p w14:paraId="49745348" w14:textId="77777777" w:rsidR="00045AA3" w:rsidRPr="00BF58F3" w:rsidRDefault="00045AA3" w:rsidP="0016134E">
      <w:pPr>
        <w:pStyle w:val="ListParagraph"/>
        <w:numPr>
          <w:ilvl w:val="0"/>
          <w:numId w:val="19"/>
        </w:numPr>
      </w:pPr>
      <w:r w:rsidRPr="00BF58F3">
        <w:t>Deputy Mayor Policy</w:t>
      </w:r>
    </w:p>
    <w:p w14:paraId="0EABD544" w14:textId="77777777" w:rsidR="0085307E" w:rsidRPr="00BF58F3" w:rsidRDefault="0085307E" w:rsidP="0016134E">
      <w:pPr>
        <w:pStyle w:val="ListParagraph"/>
        <w:numPr>
          <w:ilvl w:val="0"/>
          <w:numId w:val="19"/>
        </w:numPr>
      </w:pPr>
      <w:r w:rsidRPr="00BF58F3">
        <w:t>Determination of Council Fees and Charges Policy</w:t>
      </w:r>
    </w:p>
    <w:p w14:paraId="71213897" w14:textId="77777777" w:rsidR="00DA5F9F" w:rsidRPr="00BF58F3" w:rsidRDefault="00DA5F9F" w:rsidP="0016134E">
      <w:pPr>
        <w:pStyle w:val="ListParagraph"/>
        <w:numPr>
          <w:ilvl w:val="0"/>
          <w:numId w:val="19"/>
        </w:numPr>
      </w:pPr>
      <w:r w:rsidRPr="00BF58F3">
        <w:t>Disciplinary Policy and Procedure</w:t>
      </w:r>
    </w:p>
    <w:p w14:paraId="2284DD1D" w14:textId="77777777" w:rsidR="00A94471" w:rsidRPr="00BF58F3" w:rsidRDefault="00A94471" w:rsidP="0016134E">
      <w:pPr>
        <w:pStyle w:val="ListParagraph"/>
        <w:numPr>
          <w:ilvl w:val="0"/>
          <w:numId w:val="19"/>
        </w:numPr>
      </w:pPr>
      <w:r w:rsidRPr="00BF58F3">
        <w:t>Drug and Alcohol Policy</w:t>
      </w:r>
    </w:p>
    <w:p w14:paraId="5E235682" w14:textId="77777777" w:rsidR="00A94471" w:rsidRPr="00BF58F3" w:rsidRDefault="00A94471" w:rsidP="0016134E">
      <w:pPr>
        <w:pStyle w:val="ListParagraph"/>
        <w:numPr>
          <w:ilvl w:val="0"/>
          <w:numId w:val="19"/>
        </w:numPr>
        <w:rPr>
          <w:rFonts w:cs="Arial"/>
          <w:szCs w:val="22"/>
        </w:rPr>
      </w:pPr>
      <w:r w:rsidRPr="00BF58F3">
        <w:rPr>
          <w:rFonts w:cs="Arial"/>
          <w:szCs w:val="22"/>
        </w:rPr>
        <w:t>Education Support Policy</w:t>
      </w:r>
    </w:p>
    <w:p w14:paraId="0CBAA32E" w14:textId="77777777" w:rsidR="00045AA3" w:rsidRPr="00BF58F3" w:rsidRDefault="00045AA3" w:rsidP="0016134E">
      <w:pPr>
        <w:pStyle w:val="ListParagraph"/>
        <w:numPr>
          <w:ilvl w:val="0"/>
          <w:numId w:val="19"/>
        </w:numPr>
      </w:pPr>
      <w:r w:rsidRPr="00BF58F3">
        <w:t>Election Period Policy</w:t>
      </w:r>
    </w:p>
    <w:p w14:paraId="6F12C90A" w14:textId="77777777" w:rsidR="00045AA3" w:rsidRPr="00BF58F3" w:rsidRDefault="00045AA3" w:rsidP="0016134E">
      <w:pPr>
        <w:pStyle w:val="ListParagraph"/>
        <w:numPr>
          <w:ilvl w:val="0"/>
          <w:numId w:val="19"/>
        </w:numPr>
      </w:pPr>
      <w:r w:rsidRPr="00BF58F3">
        <w:t>Electronic Gaming Policy</w:t>
      </w:r>
    </w:p>
    <w:p w14:paraId="3EB780B7" w14:textId="77777777" w:rsidR="00A94471" w:rsidRPr="00BF58F3" w:rsidRDefault="00A94471" w:rsidP="0016134E">
      <w:pPr>
        <w:pStyle w:val="ListParagraph"/>
        <w:numPr>
          <w:ilvl w:val="0"/>
          <w:numId w:val="19"/>
        </w:numPr>
      </w:pPr>
      <w:r w:rsidRPr="00BF58F3">
        <w:t>Eligibility for the Placement of a Public Litter/Recycling Bin by Knox City Council</w:t>
      </w:r>
    </w:p>
    <w:p w14:paraId="20D1BE87" w14:textId="77777777" w:rsidR="00A94471" w:rsidRPr="00BF58F3" w:rsidRDefault="00A94471" w:rsidP="0016134E">
      <w:pPr>
        <w:pStyle w:val="ListParagraph"/>
        <w:numPr>
          <w:ilvl w:val="0"/>
          <w:numId w:val="19"/>
        </w:numPr>
      </w:pPr>
      <w:r w:rsidRPr="00BF58F3">
        <w:t>Eligibility for Use of Waste Collection Services Provided by Knox City Council</w:t>
      </w:r>
    </w:p>
    <w:p w14:paraId="298716EA" w14:textId="77777777" w:rsidR="00A11994" w:rsidRPr="00BF58F3" w:rsidRDefault="00A11994" w:rsidP="0016134E">
      <w:pPr>
        <w:pStyle w:val="ListParagraph"/>
        <w:numPr>
          <w:ilvl w:val="0"/>
          <w:numId w:val="19"/>
        </w:numPr>
      </w:pPr>
      <w:r w:rsidRPr="00BF58F3">
        <w:t>Email and Internet Web Browsing Policy</w:t>
      </w:r>
    </w:p>
    <w:p w14:paraId="3E86C8A1" w14:textId="77777777" w:rsidR="00A94471" w:rsidRPr="00BF58F3" w:rsidRDefault="00A94471" w:rsidP="0016134E">
      <w:pPr>
        <w:pStyle w:val="ListParagraph"/>
        <w:numPr>
          <w:ilvl w:val="0"/>
          <w:numId w:val="19"/>
        </w:numPr>
      </w:pPr>
      <w:r w:rsidRPr="00BF58F3">
        <w:t>Employment of Relatives and Close Associates Policy</w:t>
      </w:r>
    </w:p>
    <w:p w14:paraId="53CB961D" w14:textId="77777777" w:rsidR="00A94471" w:rsidRPr="00BF58F3" w:rsidRDefault="00A94471" w:rsidP="0016134E">
      <w:pPr>
        <w:pStyle w:val="ListParagraph"/>
        <w:numPr>
          <w:ilvl w:val="0"/>
          <w:numId w:val="19"/>
        </w:numPr>
      </w:pPr>
      <w:r w:rsidRPr="00BF58F3">
        <w:t>Equal Opportunity and Sexual Harassment Policy and Procedure</w:t>
      </w:r>
    </w:p>
    <w:p w14:paraId="444AB745" w14:textId="77777777" w:rsidR="00BC418F" w:rsidRPr="00BF58F3" w:rsidRDefault="00BC418F" w:rsidP="0016134E">
      <w:pPr>
        <w:pStyle w:val="ListParagraph"/>
        <w:numPr>
          <w:ilvl w:val="0"/>
          <w:numId w:val="19"/>
        </w:numPr>
      </w:pPr>
      <w:r w:rsidRPr="00BF58F3">
        <w:t>Ex Gratia Payments Procedure</w:t>
      </w:r>
    </w:p>
    <w:p w14:paraId="016598A7" w14:textId="77777777" w:rsidR="00A94471" w:rsidRPr="00BF58F3" w:rsidRDefault="00A94471" w:rsidP="0016134E">
      <w:pPr>
        <w:pStyle w:val="ListParagraph"/>
        <w:numPr>
          <w:ilvl w:val="0"/>
          <w:numId w:val="19"/>
        </w:numPr>
      </w:pPr>
      <w:r w:rsidRPr="00BF58F3">
        <w:t>Excessive Leave Management Procedure</w:t>
      </w:r>
    </w:p>
    <w:p w14:paraId="319DF631" w14:textId="77777777" w:rsidR="00A94471" w:rsidRDefault="00A94471" w:rsidP="0016134E">
      <w:pPr>
        <w:pStyle w:val="ListParagraph"/>
        <w:numPr>
          <w:ilvl w:val="0"/>
          <w:numId w:val="19"/>
        </w:numPr>
      </w:pPr>
      <w:r w:rsidRPr="00BF58F3">
        <w:t>External Grants/Contributions Application Procedure</w:t>
      </w:r>
    </w:p>
    <w:p w14:paraId="771F5FE0" w14:textId="5B27F9EC" w:rsidR="006233A7" w:rsidRPr="00BF58F3" w:rsidRDefault="006233A7" w:rsidP="0016134E">
      <w:pPr>
        <w:pStyle w:val="ListParagraph"/>
        <w:numPr>
          <w:ilvl w:val="0"/>
          <w:numId w:val="19"/>
        </w:numPr>
      </w:pPr>
      <w:r>
        <w:t>Fair Access Policy</w:t>
      </w:r>
    </w:p>
    <w:p w14:paraId="13FA8022" w14:textId="77777777" w:rsidR="00A94471" w:rsidRPr="00BF58F3" w:rsidRDefault="00A94471" w:rsidP="0016134E">
      <w:pPr>
        <w:pStyle w:val="ListParagraph"/>
        <w:numPr>
          <w:ilvl w:val="0"/>
          <w:numId w:val="19"/>
        </w:numPr>
      </w:pPr>
      <w:r w:rsidRPr="00BF58F3">
        <w:t>Family Violence Policy and Procedure</w:t>
      </w:r>
    </w:p>
    <w:p w14:paraId="0C125E87" w14:textId="77777777" w:rsidR="00A94471" w:rsidRPr="00BF58F3" w:rsidRDefault="00A94471" w:rsidP="0016134E">
      <w:pPr>
        <w:pStyle w:val="ListParagraph"/>
        <w:numPr>
          <w:ilvl w:val="0"/>
          <w:numId w:val="19"/>
        </w:numPr>
      </w:pPr>
      <w:r w:rsidRPr="00BF58F3">
        <w:t>Fitness for Duty Policy</w:t>
      </w:r>
    </w:p>
    <w:p w14:paraId="37C1056C" w14:textId="77777777" w:rsidR="00A94471" w:rsidRPr="00BF58F3" w:rsidRDefault="00A94471" w:rsidP="0016134E">
      <w:pPr>
        <w:pStyle w:val="ListParagraph"/>
        <w:numPr>
          <w:ilvl w:val="0"/>
          <w:numId w:val="19"/>
        </w:numPr>
      </w:pPr>
      <w:r w:rsidRPr="00BF58F3">
        <w:t>Flexible Work Arrangements Policy and Procedure</w:t>
      </w:r>
    </w:p>
    <w:p w14:paraId="02F9CE0D" w14:textId="77777777" w:rsidR="00045AA3" w:rsidRPr="00BF58F3" w:rsidRDefault="00045AA3" w:rsidP="0016134E">
      <w:pPr>
        <w:pStyle w:val="ListParagraph"/>
        <w:numPr>
          <w:ilvl w:val="0"/>
          <w:numId w:val="19"/>
        </w:numPr>
      </w:pPr>
      <w:r w:rsidRPr="00BF58F3">
        <w:t>Flying and Display of Flags at the Knox Civic Centre</w:t>
      </w:r>
    </w:p>
    <w:p w14:paraId="4462815E" w14:textId="77777777" w:rsidR="00BC418F" w:rsidRPr="00BF58F3" w:rsidRDefault="00BC418F" w:rsidP="0016134E">
      <w:pPr>
        <w:pStyle w:val="ListParagraph"/>
        <w:numPr>
          <w:ilvl w:val="0"/>
          <w:numId w:val="19"/>
        </w:numPr>
        <w:rPr>
          <w:rFonts w:cs="Arial"/>
          <w:szCs w:val="22"/>
        </w:rPr>
      </w:pPr>
      <w:r w:rsidRPr="00BF58F3">
        <w:rPr>
          <w:rFonts w:cs="Arial"/>
          <w:szCs w:val="22"/>
        </w:rPr>
        <w:t>Fraud and Corruption Control Framework</w:t>
      </w:r>
    </w:p>
    <w:p w14:paraId="1209D948" w14:textId="77777777" w:rsidR="00BC418F" w:rsidRPr="00BF58F3" w:rsidRDefault="00BC418F" w:rsidP="0016134E">
      <w:pPr>
        <w:pStyle w:val="ListParagraph"/>
        <w:numPr>
          <w:ilvl w:val="0"/>
          <w:numId w:val="19"/>
        </w:numPr>
        <w:rPr>
          <w:rFonts w:cs="Arial"/>
          <w:szCs w:val="22"/>
        </w:rPr>
      </w:pPr>
      <w:r w:rsidRPr="00BF58F3">
        <w:rPr>
          <w:rFonts w:cs="Arial"/>
          <w:szCs w:val="22"/>
        </w:rPr>
        <w:t>Fraud and Corruption Procedure</w:t>
      </w:r>
    </w:p>
    <w:p w14:paraId="1EE15961" w14:textId="77777777" w:rsidR="00045AA3" w:rsidRPr="00BF58F3" w:rsidRDefault="00045AA3" w:rsidP="0016134E">
      <w:pPr>
        <w:pStyle w:val="ListParagraph"/>
        <w:numPr>
          <w:ilvl w:val="0"/>
          <w:numId w:val="19"/>
        </w:numPr>
        <w:rPr>
          <w:rFonts w:cs="Arial"/>
          <w:szCs w:val="22"/>
        </w:rPr>
      </w:pPr>
      <w:r w:rsidRPr="00BF58F3">
        <w:rPr>
          <w:rFonts w:cs="Arial"/>
          <w:szCs w:val="22"/>
        </w:rPr>
        <w:t>Fraud Policy</w:t>
      </w:r>
      <w:r w:rsidRPr="00BF58F3">
        <w:rPr>
          <w:rFonts w:cs="Arial"/>
          <w:szCs w:val="22"/>
        </w:rPr>
        <w:tab/>
      </w:r>
    </w:p>
    <w:p w14:paraId="462E96E2" w14:textId="77777777" w:rsidR="00546B5C" w:rsidRPr="00BF58F3" w:rsidRDefault="00045AA3" w:rsidP="0016134E">
      <w:pPr>
        <w:pStyle w:val="ListParagraph"/>
        <w:numPr>
          <w:ilvl w:val="0"/>
          <w:numId w:val="19"/>
        </w:numPr>
      </w:pPr>
      <w:r w:rsidRPr="00BF58F3">
        <w:t xml:space="preserve">Funded </w:t>
      </w:r>
      <w:r w:rsidR="00546B5C" w:rsidRPr="00BF58F3">
        <w:t>Kindergarten Policy</w:t>
      </w:r>
    </w:p>
    <w:p w14:paraId="045F423C" w14:textId="77777777" w:rsidR="00045AA3" w:rsidRPr="00BF58F3" w:rsidRDefault="00546B5C" w:rsidP="0016134E">
      <w:pPr>
        <w:pStyle w:val="ListParagraph"/>
        <w:numPr>
          <w:ilvl w:val="0"/>
          <w:numId w:val="19"/>
        </w:numPr>
      </w:pPr>
      <w:r w:rsidRPr="00BF58F3">
        <w:t xml:space="preserve">Funding Allocation Policy </w:t>
      </w:r>
    </w:p>
    <w:p w14:paraId="557C9B03" w14:textId="77777777" w:rsidR="00A35866" w:rsidRPr="00BF58F3" w:rsidRDefault="00045AA3" w:rsidP="0016134E">
      <w:pPr>
        <w:pStyle w:val="ListParagraph"/>
        <w:numPr>
          <w:ilvl w:val="0"/>
          <w:numId w:val="19"/>
        </w:numPr>
        <w:rPr>
          <w:rFonts w:cs="Arial"/>
          <w:szCs w:val="22"/>
        </w:rPr>
      </w:pPr>
      <w:r w:rsidRPr="00BF58F3">
        <w:rPr>
          <w:rFonts w:cs="Arial"/>
          <w:szCs w:val="22"/>
        </w:rPr>
        <w:t>Gifts and Hospitality (Councillors and Special Committee members)</w:t>
      </w:r>
    </w:p>
    <w:p w14:paraId="2853AA2B" w14:textId="77777777" w:rsidR="00045AA3" w:rsidRPr="00BF58F3" w:rsidRDefault="00A35866" w:rsidP="0016134E">
      <w:pPr>
        <w:pStyle w:val="ListParagraph"/>
        <w:numPr>
          <w:ilvl w:val="0"/>
          <w:numId w:val="19"/>
        </w:numPr>
        <w:rPr>
          <w:rFonts w:cs="Arial"/>
          <w:szCs w:val="22"/>
        </w:rPr>
      </w:pPr>
      <w:r w:rsidRPr="00BF58F3">
        <w:rPr>
          <w:rFonts w:cs="Arial"/>
          <w:szCs w:val="22"/>
        </w:rPr>
        <w:t>Governance Rules</w:t>
      </w:r>
      <w:r w:rsidR="00045AA3" w:rsidRPr="00BF58F3">
        <w:rPr>
          <w:rFonts w:cs="Arial"/>
          <w:szCs w:val="22"/>
        </w:rPr>
        <w:tab/>
      </w:r>
    </w:p>
    <w:p w14:paraId="2CB3F290" w14:textId="77777777" w:rsidR="00BC418F" w:rsidRDefault="00BC418F" w:rsidP="0016134E">
      <w:pPr>
        <w:pStyle w:val="ListParagraph"/>
        <w:numPr>
          <w:ilvl w:val="0"/>
          <w:numId w:val="19"/>
        </w:numPr>
        <w:rPr>
          <w:rFonts w:cs="Arial"/>
          <w:szCs w:val="22"/>
        </w:rPr>
      </w:pPr>
      <w:r w:rsidRPr="00BF58F3">
        <w:rPr>
          <w:rFonts w:cs="Arial"/>
          <w:szCs w:val="22"/>
        </w:rPr>
        <w:t>Graffiti Management Policy</w:t>
      </w:r>
    </w:p>
    <w:p w14:paraId="306C59A7" w14:textId="0CFC0AA2" w:rsidR="00082DBC" w:rsidRPr="00BF58F3" w:rsidRDefault="00082DBC" w:rsidP="0016134E">
      <w:pPr>
        <w:pStyle w:val="ListParagraph"/>
        <w:numPr>
          <w:ilvl w:val="0"/>
          <w:numId w:val="19"/>
        </w:numPr>
        <w:rPr>
          <w:rFonts w:cs="Arial"/>
          <w:szCs w:val="22"/>
        </w:rPr>
      </w:pPr>
      <w:r>
        <w:rPr>
          <w:rFonts w:cs="Arial"/>
          <w:szCs w:val="22"/>
        </w:rPr>
        <w:t xml:space="preserve">Grant </w:t>
      </w:r>
      <w:r w:rsidR="0093783B">
        <w:rPr>
          <w:rFonts w:cs="Arial"/>
          <w:szCs w:val="22"/>
        </w:rPr>
        <w:t>Framework Policy</w:t>
      </w:r>
    </w:p>
    <w:p w14:paraId="0E6D47F8" w14:textId="77777777" w:rsidR="00045AA3" w:rsidRPr="00BF58F3" w:rsidRDefault="00045AA3" w:rsidP="0016134E">
      <w:pPr>
        <w:pStyle w:val="ListParagraph"/>
        <w:numPr>
          <w:ilvl w:val="0"/>
          <w:numId w:val="19"/>
        </w:numPr>
      </w:pPr>
      <w:r w:rsidRPr="00BF58F3">
        <w:t>Green Streets Policy</w:t>
      </w:r>
    </w:p>
    <w:p w14:paraId="116EBDC7" w14:textId="77777777" w:rsidR="00D54904" w:rsidRPr="00BF58F3" w:rsidRDefault="00D54904" w:rsidP="0016134E">
      <w:pPr>
        <w:pStyle w:val="ListParagraph"/>
        <w:numPr>
          <w:ilvl w:val="0"/>
          <w:numId w:val="19"/>
        </w:numPr>
      </w:pPr>
      <w:r w:rsidRPr="00BF58F3">
        <w:t>Guidelines for Developing Sports Facilities Policy</w:t>
      </w:r>
    </w:p>
    <w:p w14:paraId="6073361C" w14:textId="77777777" w:rsidR="00BC418F" w:rsidRPr="00BF58F3" w:rsidRDefault="00BC418F" w:rsidP="0016134E">
      <w:pPr>
        <w:pStyle w:val="ListParagraph"/>
        <w:numPr>
          <w:ilvl w:val="0"/>
          <w:numId w:val="19"/>
        </w:numPr>
      </w:pPr>
      <w:r w:rsidRPr="00BF58F3">
        <w:t>Health Records Policy</w:t>
      </w:r>
    </w:p>
    <w:p w14:paraId="3EEFC091" w14:textId="77777777" w:rsidR="00F06074" w:rsidRPr="00BF58F3" w:rsidRDefault="00F06074" w:rsidP="0016134E">
      <w:pPr>
        <w:pStyle w:val="ListParagraph"/>
        <w:numPr>
          <w:ilvl w:val="0"/>
          <w:numId w:val="19"/>
        </w:numPr>
      </w:pPr>
      <w:r w:rsidRPr="00BF58F3">
        <w:t>Healthy Catering Policy</w:t>
      </w:r>
    </w:p>
    <w:p w14:paraId="0EBB3FD7" w14:textId="77777777" w:rsidR="00045AA3" w:rsidRPr="00BF58F3" w:rsidRDefault="00045AA3" w:rsidP="0016134E">
      <w:pPr>
        <w:pStyle w:val="ListParagraph"/>
        <w:numPr>
          <w:ilvl w:val="0"/>
          <w:numId w:val="19"/>
        </w:numPr>
        <w:rPr>
          <w:rFonts w:cs="Arial"/>
          <w:szCs w:val="22"/>
        </w:rPr>
      </w:pPr>
      <w:r w:rsidRPr="00BF58F3">
        <w:rPr>
          <w:rFonts w:cs="Arial"/>
          <w:szCs w:val="22"/>
        </w:rPr>
        <w:t>Heat &amp; UV Protection Policy</w:t>
      </w:r>
    </w:p>
    <w:p w14:paraId="408CC152" w14:textId="77777777" w:rsidR="00045AA3" w:rsidRPr="00BF58F3" w:rsidRDefault="00045AA3" w:rsidP="0016134E">
      <w:pPr>
        <w:pStyle w:val="ListParagraph"/>
        <w:numPr>
          <w:ilvl w:val="0"/>
          <w:numId w:val="19"/>
        </w:numPr>
        <w:rPr>
          <w:rFonts w:cs="Arial"/>
          <w:szCs w:val="22"/>
        </w:rPr>
      </w:pPr>
      <w:r w:rsidRPr="00BF58F3">
        <w:rPr>
          <w:rFonts w:cs="Arial"/>
          <w:szCs w:val="22"/>
        </w:rPr>
        <w:t>Heat &amp; UV Protection Procedure</w:t>
      </w:r>
    </w:p>
    <w:p w14:paraId="72E132B0" w14:textId="77777777" w:rsidR="00F06074" w:rsidRPr="00BF58F3" w:rsidRDefault="00F06074" w:rsidP="0016134E">
      <w:pPr>
        <w:pStyle w:val="ListParagraph"/>
        <w:numPr>
          <w:ilvl w:val="0"/>
          <w:numId w:val="19"/>
        </w:numPr>
        <w:rPr>
          <w:rFonts w:cs="Arial"/>
          <w:szCs w:val="22"/>
        </w:rPr>
      </w:pPr>
      <w:r w:rsidRPr="00BF58F3">
        <w:rPr>
          <w:rFonts w:cs="Arial"/>
          <w:szCs w:val="22"/>
        </w:rPr>
        <w:t>Higher Duties Policy and Procedure</w:t>
      </w:r>
    </w:p>
    <w:p w14:paraId="44628A37" w14:textId="77777777" w:rsidR="00F06074" w:rsidRPr="00BF58F3" w:rsidRDefault="00F06074" w:rsidP="0016134E">
      <w:pPr>
        <w:pStyle w:val="ListParagraph"/>
        <w:numPr>
          <w:ilvl w:val="0"/>
          <w:numId w:val="19"/>
        </w:numPr>
        <w:rPr>
          <w:rFonts w:cs="Arial"/>
          <w:szCs w:val="22"/>
        </w:rPr>
      </w:pPr>
      <w:r w:rsidRPr="00BF58F3">
        <w:rPr>
          <w:rFonts w:cs="Arial"/>
          <w:szCs w:val="22"/>
        </w:rPr>
        <w:t>Housing Support and Nomination Rights Policy</w:t>
      </w:r>
    </w:p>
    <w:p w14:paraId="135D38A0" w14:textId="77777777" w:rsidR="00BC418F" w:rsidRPr="00BF58F3" w:rsidRDefault="00BC418F" w:rsidP="0016134E">
      <w:pPr>
        <w:pStyle w:val="ListParagraph"/>
        <w:numPr>
          <w:ilvl w:val="0"/>
          <w:numId w:val="19"/>
        </w:numPr>
        <w:rPr>
          <w:rFonts w:cs="Arial"/>
          <w:szCs w:val="22"/>
        </w:rPr>
      </w:pPr>
      <w:r w:rsidRPr="00BF58F3">
        <w:rPr>
          <w:rFonts w:cs="Arial"/>
          <w:szCs w:val="22"/>
        </w:rPr>
        <w:t>Identifying, Responding to and Reporting Child Safety Concerns Procedures</w:t>
      </w:r>
    </w:p>
    <w:p w14:paraId="7A520107" w14:textId="77777777" w:rsidR="00573FD3" w:rsidRPr="00BF58F3" w:rsidRDefault="00573FD3" w:rsidP="0016134E">
      <w:pPr>
        <w:pStyle w:val="ListParagraph"/>
        <w:numPr>
          <w:ilvl w:val="0"/>
          <w:numId w:val="19"/>
        </w:numPr>
        <w:rPr>
          <w:rFonts w:cs="Arial"/>
          <w:szCs w:val="22"/>
        </w:rPr>
      </w:pPr>
      <w:r w:rsidRPr="00BF58F3">
        <w:rPr>
          <w:rFonts w:cs="Arial"/>
          <w:szCs w:val="22"/>
        </w:rPr>
        <w:t>Individual Excellence Policy</w:t>
      </w:r>
    </w:p>
    <w:p w14:paraId="36FE5E82" w14:textId="77777777" w:rsidR="008D33CA" w:rsidRPr="00ED026E" w:rsidRDefault="008D33CA" w:rsidP="0016134E">
      <w:pPr>
        <w:pStyle w:val="ListParagraph"/>
        <w:numPr>
          <w:ilvl w:val="0"/>
          <w:numId w:val="19"/>
        </w:numPr>
        <w:rPr>
          <w:rFonts w:cs="Arial"/>
          <w:szCs w:val="22"/>
        </w:rPr>
      </w:pPr>
      <w:r w:rsidRPr="00BF58F3">
        <w:rPr>
          <w:rFonts w:cs="Arial"/>
          <w:szCs w:val="22"/>
        </w:rPr>
        <w:t>Information Management Security</w:t>
      </w:r>
      <w:r>
        <w:rPr>
          <w:rFonts w:cs="Arial"/>
          <w:szCs w:val="22"/>
        </w:rPr>
        <w:t xml:space="preserve"> Policy</w:t>
      </w:r>
    </w:p>
    <w:p w14:paraId="577C6988" w14:textId="77777777" w:rsidR="00300754" w:rsidRPr="002A59F9" w:rsidRDefault="00300754" w:rsidP="0016134E">
      <w:pPr>
        <w:pStyle w:val="ListParagraph"/>
        <w:numPr>
          <w:ilvl w:val="0"/>
          <w:numId w:val="19"/>
        </w:numPr>
      </w:pPr>
      <w:r>
        <w:t>Interaction Between Councillors and Staff Policy</w:t>
      </w:r>
    </w:p>
    <w:p w14:paraId="5AE96B1C" w14:textId="77777777" w:rsidR="00045AA3" w:rsidRDefault="00045AA3" w:rsidP="0016134E">
      <w:pPr>
        <w:pStyle w:val="ListParagraph"/>
        <w:numPr>
          <w:ilvl w:val="0"/>
          <w:numId w:val="19"/>
        </w:numPr>
      </w:pPr>
      <w:r w:rsidRPr="0069233B">
        <w:t>Investment Policy</w:t>
      </w:r>
    </w:p>
    <w:p w14:paraId="47BEEFCE" w14:textId="77777777" w:rsidR="008D33CA" w:rsidRPr="0069233B" w:rsidRDefault="008D33CA" w:rsidP="0016134E">
      <w:pPr>
        <w:pStyle w:val="ListParagraph"/>
        <w:numPr>
          <w:ilvl w:val="0"/>
          <w:numId w:val="19"/>
        </w:numPr>
      </w:pPr>
      <w:r>
        <w:t>Issue Resolution/Return to Work Procedure</w:t>
      </w:r>
    </w:p>
    <w:p w14:paraId="03029B7D" w14:textId="77777777" w:rsidR="00BC418F" w:rsidRDefault="00BC418F" w:rsidP="0016134E">
      <w:pPr>
        <w:pStyle w:val="ListParagraph"/>
        <w:numPr>
          <w:ilvl w:val="0"/>
          <w:numId w:val="19"/>
        </w:numPr>
        <w:rPr>
          <w:rFonts w:cs="Arial"/>
          <w:szCs w:val="22"/>
        </w:rPr>
      </w:pPr>
      <w:r>
        <w:rPr>
          <w:rFonts w:cs="Arial"/>
          <w:szCs w:val="22"/>
        </w:rPr>
        <w:t>Knox Civic Art Collection Management Policy</w:t>
      </w:r>
    </w:p>
    <w:p w14:paraId="288C7493" w14:textId="3CFC9BEE" w:rsidR="004B5D4E" w:rsidRDefault="004B5D4E" w:rsidP="0016134E">
      <w:pPr>
        <w:pStyle w:val="ListParagraph"/>
        <w:numPr>
          <w:ilvl w:val="0"/>
          <w:numId w:val="19"/>
        </w:numPr>
        <w:rPr>
          <w:rFonts w:cs="Arial"/>
          <w:szCs w:val="22"/>
        </w:rPr>
      </w:pPr>
      <w:r>
        <w:rPr>
          <w:rFonts w:cs="Arial"/>
          <w:szCs w:val="22"/>
        </w:rPr>
        <w:t>Knox Climate Response Plan 2021-2031</w:t>
      </w:r>
    </w:p>
    <w:p w14:paraId="1613C23C" w14:textId="77777777" w:rsidR="00A56D56" w:rsidRPr="00ED026E" w:rsidRDefault="00A56D56" w:rsidP="0016134E">
      <w:pPr>
        <w:pStyle w:val="ListParagraph"/>
        <w:numPr>
          <w:ilvl w:val="0"/>
          <w:numId w:val="19"/>
        </w:numPr>
        <w:rPr>
          <w:rFonts w:cs="Arial"/>
          <w:szCs w:val="22"/>
        </w:rPr>
      </w:pPr>
      <w:r>
        <w:rPr>
          <w:rFonts w:cs="Arial"/>
          <w:szCs w:val="22"/>
        </w:rPr>
        <w:t>Knox Community Access and Equity Plan 2022-2027</w:t>
      </w:r>
    </w:p>
    <w:p w14:paraId="0F0F37A4" w14:textId="77777777" w:rsidR="00045AA3" w:rsidRDefault="00045AA3" w:rsidP="0016134E">
      <w:pPr>
        <w:pStyle w:val="ListParagraph"/>
        <w:numPr>
          <w:ilvl w:val="0"/>
          <w:numId w:val="19"/>
        </w:numPr>
      </w:pPr>
      <w:r>
        <w:t>Knox Community &amp; Council Plan</w:t>
      </w:r>
    </w:p>
    <w:p w14:paraId="2A35DAE7" w14:textId="330D8FD3" w:rsidR="003A78B1" w:rsidRDefault="003A78B1" w:rsidP="0016134E">
      <w:pPr>
        <w:pStyle w:val="ListParagraph"/>
        <w:numPr>
          <w:ilvl w:val="0"/>
          <w:numId w:val="19"/>
        </w:numPr>
      </w:pPr>
      <w:r>
        <w:t>Knox Cycling Action Plan</w:t>
      </w:r>
    </w:p>
    <w:p w14:paraId="55D64FC4" w14:textId="77777777" w:rsidR="00241096" w:rsidRDefault="00241096" w:rsidP="0016134E">
      <w:pPr>
        <w:pStyle w:val="ListParagraph"/>
        <w:numPr>
          <w:ilvl w:val="0"/>
          <w:numId w:val="19"/>
        </w:numPr>
      </w:pPr>
      <w:r>
        <w:t>Knox Dementia Friendly Action Plan</w:t>
      </w:r>
    </w:p>
    <w:p w14:paraId="19BEED18" w14:textId="77777777" w:rsidR="00A11994" w:rsidRDefault="00A11994" w:rsidP="0016134E">
      <w:pPr>
        <w:pStyle w:val="ListParagraph"/>
        <w:numPr>
          <w:ilvl w:val="0"/>
          <w:numId w:val="19"/>
        </w:numPr>
      </w:pPr>
      <w:r>
        <w:t>Knox Homeless</w:t>
      </w:r>
      <w:r w:rsidR="001E6F3A">
        <w:t>ness</w:t>
      </w:r>
      <w:r>
        <w:t xml:space="preserve"> and Rough Sleeping Policy</w:t>
      </w:r>
    </w:p>
    <w:p w14:paraId="4C9A71DB" w14:textId="77777777" w:rsidR="00A11994" w:rsidRPr="002A59F9" w:rsidRDefault="00A11994" w:rsidP="0016134E">
      <w:pPr>
        <w:pStyle w:val="ListParagraph"/>
        <w:numPr>
          <w:ilvl w:val="0"/>
          <w:numId w:val="19"/>
        </w:numPr>
      </w:pPr>
      <w:r>
        <w:t>Knox Homelessness and Rough Sleeping Procedure</w:t>
      </w:r>
    </w:p>
    <w:p w14:paraId="5C0ECAFA" w14:textId="77777777" w:rsidR="00045AA3" w:rsidRPr="00ED026E" w:rsidRDefault="00045AA3" w:rsidP="0016134E">
      <w:pPr>
        <w:pStyle w:val="ListParagraph"/>
        <w:numPr>
          <w:ilvl w:val="0"/>
          <w:numId w:val="19"/>
        </w:numPr>
        <w:rPr>
          <w:rFonts w:cs="Arial"/>
          <w:szCs w:val="22"/>
        </w:rPr>
      </w:pPr>
      <w:r w:rsidRPr="00ED026E">
        <w:rPr>
          <w:rFonts w:cs="Arial"/>
          <w:szCs w:val="22"/>
        </w:rPr>
        <w:t>Knox Municipal Public Health and Wellbeing Plan</w:t>
      </w:r>
    </w:p>
    <w:p w14:paraId="3E8DD2A7" w14:textId="77777777" w:rsidR="00045AA3" w:rsidRDefault="00045AA3" w:rsidP="0016134E">
      <w:pPr>
        <w:pStyle w:val="ListParagraph"/>
        <w:numPr>
          <w:ilvl w:val="0"/>
          <w:numId w:val="19"/>
        </w:numPr>
      </w:pPr>
      <w:r w:rsidRPr="0069233B">
        <w:t>Knox Parking Policy</w:t>
      </w:r>
    </w:p>
    <w:p w14:paraId="61D737D8" w14:textId="77777777" w:rsidR="00C2777C" w:rsidRDefault="00C2777C" w:rsidP="0016134E">
      <w:pPr>
        <w:pStyle w:val="ListParagraph"/>
        <w:numPr>
          <w:ilvl w:val="0"/>
          <w:numId w:val="19"/>
        </w:numPr>
      </w:pPr>
      <w:r>
        <w:t>Knox Planning Policy Framework</w:t>
      </w:r>
    </w:p>
    <w:p w14:paraId="188637E2" w14:textId="77777777" w:rsidR="00045AA3" w:rsidRDefault="00045AA3" w:rsidP="0016134E">
      <w:pPr>
        <w:pStyle w:val="ListParagraph"/>
        <w:numPr>
          <w:ilvl w:val="0"/>
          <w:numId w:val="19"/>
        </w:numPr>
      </w:pPr>
      <w:r w:rsidRPr="0069233B">
        <w:t xml:space="preserve">Knox Public Art Policy </w:t>
      </w:r>
    </w:p>
    <w:p w14:paraId="701A877B" w14:textId="77777777" w:rsidR="00241096" w:rsidRDefault="00241096" w:rsidP="0016134E">
      <w:pPr>
        <w:pStyle w:val="ListParagraph"/>
        <w:numPr>
          <w:ilvl w:val="0"/>
          <w:numId w:val="19"/>
        </w:numPr>
      </w:pPr>
      <w:r>
        <w:t>Knox Reconciliation Action Plan 2023-2025</w:t>
      </w:r>
    </w:p>
    <w:p w14:paraId="44CC643B" w14:textId="77777777" w:rsidR="00241096" w:rsidRDefault="00241096" w:rsidP="0016134E">
      <w:pPr>
        <w:pStyle w:val="ListParagraph"/>
        <w:numPr>
          <w:ilvl w:val="0"/>
          <w:numId w:val="19"/>
        </w:numPr>
      </w:pPr>
      <w:r>
        <w:t>Knox Social and Affordable Housing Strategy and Action Plan 2023-2027</w:t>
      </w:r>
    </w:p>
    <w:p w14:paraId="702E10A9" w14:textId="77777777" w:rsidR="008D33CA" w:rsidRPr="0069233B" w:rsidRDefault="008D33CA" w:rsidP="0016134E">
      <w:pPr>
        <w:pStyle w:val="ListParagraph"/>
        <w:numPr>
          <w:ilvl w:val="0"/>
          <w:numId w:val="19"/>
        </w:numPr>
      </w:pPr>
      <w:r>
        <w:t>Learning and Development Policy</w:t>
      </w:r>
    </w:p>
    <w:p w14:paraId="32420C72" w14:textId="77777777" w:rsidR="00045AA3" w:rsidRDefault="00045AA3" w:rsidP="0016134E">
      <w:pPr>
        <w:pStyle w:val="ListParagraph"/>
        <w:numPr>
          <w:ilvl w:val="0"/>
          <w:numId w:val="19"/>
        </w:numPr>
      </w:pPr>
      <w:r w:rsidRPr="0069233B">
        <w:t>Leasing and Licensing Policy</w:t>
      </w:r>
    </w:p>
    <w:p w14:paraId="2AE43E5E" w14:textId="77777777" w:rsidR="008D33CA" w:rsidRPr="0069233B" w:rsidRDefault="008D33CA" w:rsidP="0016134E">
      <w:pPr>
        <w:pStyle w:val="ListParagraph"/>
        <w:numPr>
          <w:ilvl w:val="0"/>
          <w:numId w:val="19"/>
        </w:numPr>
      </w:pPr>
      <w:r>
        <w:t>Leave Procedure</w:t>
      </w:r>
    </w:p>
    <w:p w14:paraId="11396488" w14:textId="77777777" w:rsidR="00045AA3" w:rsidRDefault="00045AA3" w:rsidP="0016134E">
      <w:pPr>
        <w:pStyle w:val="ListParagraph"/>
        <w:numPr>
          <w:ilvl w:val="0"/>
          <w:numId w:val="19"/>
        </w:numPr>
      </w:pPr>
      <w:r w:rsidRPr="0069233B">
        <w:t xml:space="preserve">Leisure Minor Capital Works Grant Scheme Policy </w:t>
      </w:r>
    </w:p>
    <w:p w14:paraId="61D27AB7" w14:textId="77777777" w:rsidR="00012A56" w:rsidRDefault="00012A56" w:rsidP="0016134E">
      <w:pPr>
        <w:pStyle w:val="ListParagraph"/>
        <w:numPr>
          <w:ilvl w:val="0"/>
          <w:numId w:val="19"/>
        </w:numPr>
      </w:pPr>
      <w:r w:rsidRPr="0069233B">
        <w:t>Leisure Minor Capital Works Grant Scheme</w:t>
      </w:r>
      <w:r>
        <w:t xml:space="preserve"> Procedure</w:t>
      </w:r>
    </w:p>
    <w:p w14:paraId="62BA98FE" w14:textId="77777777" w:rsidR="001E6F3A" w:rsidRPr="0069233B" w:rsidRDefault="001E6F3A" w:rsidP="0016134E">
      <w:pPr>
        <w:pStyle w:val="ListParagraph"/>
        <w:numPr>
          <w:ilvl w:val="0"/>
          <w:numId w:val="19"/>
        </w:numPr>
      </w:pPr>
      <w:r>
        <w:t>Live Streaming of Public Meetings Policy</w:t>
      </w:r>
    </w:p>
    <w:p w14:paraId="2B8C324C" w14:textId="77777777" w:rsidR="00045AA3" w:rsidRDefault="00045AA3" w:rsidP="0016134E">
      <w:pPr>
        <w:pStyle w:val="ListParagraph"/>
        <w:numPr>
          <w:ilvl w:val="0"/>
          <w:numId w:val="19"/>
        </w:numPr>
      </w:pPr>
      <w:r w:rsidRPr="0069233B">
        <w:t>Loan Borrowing and Return on Investment Policy</w:t>
      </w:r>
    </w:p>
    <w:p w14:paraId="3C726846" w14:textId="77777777" w:rsidR="00511F73" w:rsidRPr="0069233B" w:rsidRDefault="00511F73" w:rsidP="0016134E">
      <w:pPr>
        <w:pStyle w:val="ListParagraph"/>
        <w:numPr>
          <w:ilvl w:val="0"/>
          <w:numId w:val="19"/>
        </w:numPr>
      </w:pPr>
      <w:r>
        <w:t>Lone Worker Policy</w:t>
      </w:r>
    </w:p>
    <w:p w14:paraId="0C171708" w14:textId="77777777" w:rsidR="00F72B6D" w:rsidRDefault="00045AA3" w:rsidP="0016134E">
      <w:pPr>
        <w:pStyle w:val="ListParagraph"/>
        <w:numPr>
          <w:ilvl w:val="0"/>
          <w:numId w:val="19"/>
        </w:numPr>
        <w:rPr>
          <w:rFonts w:cs="Arial"/>
          <w:szCs w:val="22"/>
        </w:rPr>
      </w:pPr>
      <w:r w:rsidRPr="00ED026E">
        <w:rPr>
          <w:rFonts w:cs="Arial"/>
          <w:szCs w:val="22"/>
        </w:rPr>
        <w:t>Meals and Beverages for Council Committees</w:t>
      </w:r>
    </w:p>
    <w:p w14:paraId="6CDB39F6" w14:textId="77777777" w:rsidR="00045AA3" w:rsidRPr="00ED026E" w:rsidRDefault="00F72B6D" w:rsidP="0016134E">
      <w:pPr>
        <w:pStyle w:val="ListParagraph"/>
        <w:numPr>
          <w:ilvl w:val="0"/>
          <w:numId w:val="19"/>
        </w:numPr>
        <w:rPr>
          <w:rFonts w:cs="Arial"/>
          <w:szCs w:val="22"/>
        </w:rPr>
      </w:pPr>
      <w:r>
        <w:rPr>
          <w:rFonts w:cs="Arial"/>
          <w:szCs w:val="22"/>
        </w:rPr>
        <w:t>Media Policy</w:t>
      </w:r>
      <w:r w:rsidR="00045AA3" w:rsidRPr="00ED026E">
        <w:rPr>
          <w:rFonts w:cs="Arial"/>
          <w:szCs w:val="22"/>
        </w:rPr>
        <w:t xml:space="preserve"> </w:t>
      </w:r>
    </w:p>
    <w:p w14:paraId="314B8B14" w14:textId="77777777" w:rsidR="00573FD3" w:rsidRPr="00ED026E" w:rsidRDefault="00573FD3" w:rsidP="0016134E">
      <w:pPr>
        <w:pStyle w:val="ListParagraph"/>
        <w:numPr>
          <w:ilvl w:val="0"/>
          <w:numId w:val="19"/>
        </w:numPr>
        <w:rPr>
          <w:rFonts w:cs="Arial"/>
          <w:szCs w:val="22"/>
        </w:rPr>
      </w:pPr>
      <w:r>
        <w:rPr>
          <w:rFonts w:cs="Arial"/>
          <w:szCs w:val="22"/>
        </w:rPr>
        <w:t>Meeting Structures and Cycle Policy</w:t>
      </w:r>
    </w:p>
    <w:p w14:paraId="3A2349B8" w14:textId="77777777" w:rsidR="00045AA3" w:rsidRPr="0069233B" w:rsidRDefault="00045AA3" w:rsidP="0016134E">
      <w:pPr>
        <w:pStyle w:val="ListParagraph"/>
        <w:numPr>
          <w:ilvl w:val="0"/>
          <w:numId w:val="19"/>
        </w:numPr>
      </w:pPr>
      <w:r w:rsidRPr="0069233B">
        <w:t>Mid Year Budget Review Policy</w:t>
      </w:r>
    </w:p>
    <w:p w14:paraId="76CFEE4F" w14:textId="77777777" w:rsidR="00045AA3" w:rsidRPr="0069233B" w:rsidRDefault="00045AA3" w:rsidP="0016134E">
      <w:pPr>
        <w:pStyle w:val="ListParagraph"/>
        <w:numPr>
          <w:ilvl w:val="0"/>
          <w:numId w:val="19"/>
        </w:numPr>
      </w:pPr>
      <w:r w:rsidRPr="0069233B">
        <w:t>Minor Grants Program Policy</w:t>
      </w:r>
    </w:p>
    <w:p w14:paraId="21F63E11" w14:textId="77777777" w:rsidR="00045AA3" w:rsidRPr="006664F5" w:rsidRDefault="00045AA3" w:rsidP="0016134E">
      <w:pPr>
        <w:pStyle w:val="ListParagraph"/>
        <w:numPr>
          <w:ilvl w:val="0"/>
          <w:numId w:val="19"/>
        </w:numPr>
      </w:pPr>
      <w:r w:rsidRPr="0069233B">
        <w:t>Naming and Renaming of Council Owned Facilities</w:t>
      </w:r>
      <w:r w:rsidR="00511F73">
        <w:t xml:space="preserve"> Policy</w:t>
      </w:r>
      <w:r w:rsidRPr="006664F5">
        <w:rPr>
          <w:rFonts w:cs="Arial"/>
        </w:rPr>
        <w:tab/>
      </w:r>
    </w:p>
    <w:p w14:paraId="7EB7E545" w14:textId="77777777" w:rsidR="00045AA3" w:rsidRPr="00ED026E" w:rsidRDefault="00045AA3" w:rsidP="0016134E">
      <w:pPr>
        <w:pStyle w:val="ListParagraph"/>
        <w:numPr>
          <w:ilvl w:val="0"/>
          <w:numId w:val="19"/>
        </w:numPr>
        <w:rPr>
          <w:rFonts w:cs="Arial"/>
          <w:szCs w:val="22"/>
        </w:rPr>
      </w:pPr>
      <w:r w:rsidRPr="00ED026E">
        <w:rPr>
          <w:rFonts w:cs="Arial"/>
          <w:szCs w:val="22"/>
        </w:rPr>
        <w:t>Naming and Renaming of Suburbs</w:t>
      </w:r>
    </w:p>
    <w:p w14:paraId="6FE372C3" w14:textId="77777777" w:rsidR="00045AA3" w:rsidRPr="0069233B" w:rsidRDefault="00045AA3" w:rsidP="0016134E">
      <w:pPr>
        <w:pStyle w:val="ListParagraph"/>
        <w:numPr>
          <w:ilvl w:val="0"/>
          <w:numId w:val="19"/>
        </w:numPr>
      </w:pPr>
      <w:r w:rsidRPr="0069233B">
        <w:t xml:space="preserve">Native Vegetation - Genetic Integrity </w:t>
      </w:r>
    </w:p>
    <w:p w14:paraId="03B695DC" w14:textId="77777777" w:rsidR="00045AA3" w:rsidRPr="0069233B" w:rsidRDefault="00045AA3" w:rsidP="0016134E">
      <w:pPr>
        <w:pStyle w:val="ListParagraph"/>
        <w:numPr>
          <w:ilvl w:val="0"/>
          <w:numId w:val="19"/>
        </w:numPr>
      </w:pPr>
      <w:r w:rsidRPr="0069233B">
        <w:t>Native Vegetation – Net Gain Policy</w:t>
      </w:r>
    </w:p>
    <w:p w14:paraId="0E9FC582" w14:textId="77777777" w:rsidR="00045AA3" w:rsidRPr="002A59F9" w:rsidRDefault="00045AA3" w:rsidP="0016134E">
      <w:pPr>
        <w:pStyle w:val="ListParagraph"/>
        <w:numPr>
          <w:ilvl w:val="0"/>
          <w:numId w:val="19"/>
        </w:numPr>
      </w:pPr>
      <w:r w:rsidRPr="002A59F9">
        <w:t>Open Space Asset Management Plan</w:t>
      </w:r>
    </w:p>
    <w:p w14:paraId="2268C2A0" w14:textId="77777777" w:rsidR="00511F73" w:rsidRPr="00ED026E" w:rsidRDefault="00511F73" w:rsidP="0016134E">
      <w:pPr>
        <w:pStyle w:val="ListParagraph"/>
        <w:numPr>
          <w:ilvl w:val="0"/>
          <w:numId w:val="19"/>
        </w:numPr>
        <w:rPr>
          <w:rFonts w:cs="Arial"/>
          <w:szCs w:val="22"/>
        </w:rPr>
      </w:pPr>
      <w:r>
        <w:rPr>
          <w:rFonts w:cs="Arial"/>
          <w:szCs w:val="22"/>
        </w:rPr>
        <w:t>Outside Employment Policy and Procedure</w:t>
      </w:r>
    </w:p>
    <w:p w14:paraId="27FF4905" w14:textId="77777777" w:rsidR="00045AA3" w:rsidRDefault="00045AA3" w:rsidP="0016134E">
      <w:pPr>
        <w:pStyle w:val="ListParagraph"/>
        <w:numPr>
          <w:ilvl w:val="0"/>
          <w:numId w:val="19"/>
        </w:numPr>
      </w:pPr>
      <w:r w:rsidRPr="0069233B">
        <w:t>Payment Assistance</w:t>
      </w:r>
    </w:p>
    <w:p w14:paraId="07A116F1" w14:textId="77777777" w:rsidR="00511F73" w:rsidRPr="0069233B" w:rsidRDefault="00511F73" w:rsidP="0016134E">
      <w:pPr>
        <w:pStyle w:val="ListParagraph"/>
        <w:numPr>
          <w:ilvl w:val="0"/>
          <w:numId w:val="19"/>
        </w:numPr>
      </w:pPr>
      <w:r>
        <w:t>Personal Leave Pool Policy</w:t>
      </w:r>
    </w:p>
    <w:p w14:paraId="49F9D206" w14:textId="77777777" w:rsidR="00511F73" w:rsidRPr="002A59F9" w:rsidRDefault="00511F73" w:rsidP="0016134E">
      <w:pPr>
        <w:pStyle w:val="ListParagraph"/>
        <w:numPr>
          <w:ilvl w:val="0"/>
          <w:numId w:val="19"/>
        </w:numPr>
      </w:pPr>
      <w:r>
        <w:t>Policies Requiring Audit Committee Endorsement Policy</w:t>
      </w:r>
    </w:p>
    <w:p w14:paraId="0FFB0C0C" w14:textId="77777777" w:rsidR="00045AA3" w:rsidRDefault="00045AA3" w:rsidP="0016134E">
      <w:pPr>
        <w:pStyle w:val="ListParagraph"/>
        <w:numPr>
          <w:ilvl w:val="0"/>
          <w:numId w:val="19"/>
        </w:numPr>
        <w:rPr>
          <w:rFonts w:cs="Arial"/>
          <w:szCs w:val="22"/>
        </w:rPr>
      </w:pPr>
      <w:r w:rsidRPr="00ED026E">
        <w:rPr>
          <w:rFonts w:cs="Arial"/>
          <w:szCs w:val="22"/>
        </w:rPr>
        <w:t>Privacy and Data Protection Policy</w:t>
      </w:r>
    </w:p>
    <w:p w14:paraId="2D09CFFF" w14:textId="77777777" w:rsidR="00511F73" w:rsidRPr="00ED026E" w:rsidRDefault="00511F73" w:rsidP="0016134E">
      <w:pPr>
        <w:pStyle w:val="ListParagraph"/>
        <w:numPr>
          <w:ilvl w:val="0"/>
          <w:numId w:val="19"/>
        </w:numPr>
        <w:rPr>
          <w:rFonts w:cs="Arial"/>
          <w:szCs w:val="22"/>
        </w:rPr>
      </w:pPr>
      <w:r>
        <w:rPr>
          <w:rFonts w:cs="Arial"/>
          <w:szCs w:val="22"/>
        </w:rPr>
        <w:t>Process for Preparation and Distribution of Agendas and Minutes- Staff Consultative Committee</w:t>
      </w:r>
    </w:p>
    <w:p w14:paraId="6C7D46D8" w14:textId="77777777" w:rsidR="00573FD3" w:rsidRDefault="00045AA3" w:rsidP="0016134E">
      <w:pPr>
        <w:pStyle w:val="ListParagraph"/>
        <w:numPr>
          <w:ilvl w:val="0"/>
          <w:numId w:val="19"/>
        </w:numPr>
        <w:rPr>
          <w:rFonts w:cs="Arial"/>
          <w:szCs w:val="22"/>
        </w:rPr>
      </w:pPr>
      <w:r w:rsidRPr="00ED026E">
        <w:rPr>
          <w:rFonts w:cs="Arial"/>
          <w:szCs w:val="22"/>
        </w:rPr>
        <w:t xml:space="preserve">Procurement Policy </w:t>
      </w:r>
    </w:p>
    <w:p w14:paraId="1D13CB2D" w14:textId="77777777" w:rsidR="00045AA3" w:rsidRPr="00ED026E" w:rsidRDefault="00573FD3" w:rsidP="0016134E">
      <w:pPr>
        <w:pStyle w:val="ListParagraph"/>
        <w:numPr>
          <w:ilvl w:val="0"/>
          <w:numId w:val="19"/>
        </w:numPr>
        <w:rPr>
          <w:rFonts w:cs="Arial"/>
          <w:szCs w:val="22"/>
        </w:rPr>
      </w:pPr>
      <w:r>
        <w:rPr>
          <w:rFonts w:cs="Arial"/>
          <w:szCs w:val="22"/>
        </w:rPr>
        <w:t>Public Interest Disclosure Procedures</w:t>
      </w:r>
      <w:r w:rsidR="00045AA3" w:rsidRPr="00ED026E">
        <w:rPr>
          <w:rFonts w:cs="Arial"/>
          <w:szCs w:val="22"/>
        </w:rPr>
        <w:tab/>
      </w:r>
    </w:p>
    <w:p w14:paraId="1B6636D2" w14:textId="77777777" w:rsidR="00511F73" w:rsidRPr="00ED026E" w:rsidRDefault="00511F73" w:rsidP="0016134E">
      <w:pPr>
        <w:pStyle w:val="ListParagraph"/>
        <w:numPr>
          <w:ilvl w:val="0"/>
          <w:numId w:val="19"/>
        </w:numPr>
        <w:rPr>
          <w:rFonts w:cs="Arial"/>
          <w:szCs w:val="22"/>
        </w:rPr>
      </w:pPr>
      <w:r>
        <w:rPr>
          <w:rFonts w:cs="Arial"/>
          <w:szCs w:val="22"/>
        </w:rPr>
        <w:t>Public Street Lighting Policy</w:t>
      </w:r>
    </w:p>
    <w:p w14:paraId="3B51D5FB" w14:textId="77777777" w:rsidR="00045AA3" w:rsidRDefault="00045AA3" w:rsidP="0016134E">
      <w:pPr>
        <w:pStyle w:val="ListParagraph"/>
        <w:numPr>
          <w:ilvl w:val="0"/>
          <w:numId w:val="19"/>
        </w:numPr>
      </w:pPr>
      <w:r w:rsidRPr="0069233B">
        <w:t>Public Toilet Management Policy</w:t>
      </w:r>
    </w:p>
    <w:p w14:paraId="4D8AC0CB" w14:textId="77777777" w:rsidR="00A35866" w:rsidRPr="00BF58F3" w:rsidRDefault="00A35866" w:rsidP="0016134E">
      <w:pPr>
        <w:pStyle w:val="ListParagraph"/>
        <w:numPr>
          <w:ilvl w:val="0"/>
          <w:numId w:val="19"/>
        </w:numPr>
      </w:pPr>
      <w:r w:rsidRPr="00BF58F3">
        <w:t>Public Transparency Policy</w:t>
      </w:r>
    </w:p>
    <w:p w14:paraId="5F1317F1" w14:textId="77777777" w:rsidR="00045AA3" w:rsidRPr="0069233B" w:rsidRDefault="00045AA3" w:rsidP="0016134E">
      <w:pPr>
        <w:pStyle w:val="ListParagraph"/>
        <w:numPr>
          <w:ilvl w:val="0"/>
          <w:numId w:val="19"/>
        </w:numPr>
      </w:pPr>
      <w:r w:rsidRPr="00BF58F3">
        <w:t>Rating of Opportunity Shops</w:t>
      </w:r>
      <w:r w:rsidRPr="0069233B">
        <w:t xml:space="preserve"> Policy</w:t>
      </w:r>
    </w:p>
    <w:p w14:paraId="7A8A5D7A" w14:textId="77777777" w:rsidR="00045AA3" w:rsidRDefault="00045AA3" w:rsidP="0016134E">
      <w:pPr>
        <w:pStyle w:val="ListParagraph"/>
        <w:numPr>
          <w:ilvl w:val="0"/>
          <w:numId w:val="19"/>
        </w:numPr>
        <w:rPr>
          <w:rFonts w:cs="Arial"/>
          <w:szCs w:val="22"/>
        </w:rPr>
      </w:pPr>
      <w:r w:rsidRPr="00ED026E">
        <w:rPr>
          <w:rFonts w:cs="Arial"/>
          <w:szCs w:val="22"/>
        </w:rPr>
        <w:t>Recognition o</w:t>
      </w:r>
      <w:r>
        <w:rPr>
          <w:rFonts w:cs="Arial"/>
          <w:szCs w:val="22"/>
        </w:rPr>
        <w:t>f Former Mayors and Councillors</w:t>
      </w:r>
      <w:r w:rsidR="00511F73">
        <w:rPr>
          <w:rFonts w:cs="Arial"/>
          <w:szCs w:val="22"/>
        </w:rPr>
        <w:t xml:space="preserve"> Policy</w:t>
      </w:r>
    </w:p>
    <w:p w14:paraId="293104DD" w14:textId="77777777" w:rsidR="00511F73" w:rsidRDefault="00511F73" w:rsidP="0016134E">
      <w:pPr>
        <w:pStyle w:val="ListParagraph"/>
        <w:numPr>
          <w:ilvl w:val="0"/>
          <w:numId w:val="19"/>
        </w:numPr>
        <w:rPr>
          <w:rFonts w:cs="Arial"/>
          <w:szCs w:val="22"/>
        </w:rPr>
      </w:pPr>
      <w:r>
        <w:rPr>
          <w:rFonts w:cs="Arial"/>
          <w:szCs w:val="22"/>
        </w:rPr>
        <w:t>Records Management Policy</w:t>
      </w:r>
    </w:p>
    <w:p w14:paraId="5894495B" w14:textId="77777777" w:rsidR="00DA57AB" w:rsidRPr="00ED026E" w:rsidRDefault="00DA57AB" w:rsidP="0016134E">
      <w:pPr>
        <w:pStyle w:val="ListParagraph"/>
        <w:numPr>
          <w:ilvl w:val="0"/>
          <w:numId w:val="19"/>
        </w:numPr>
        <w:rPr>
          <w:rFonts w:cs="Arial"/>
          <w:szCs w:val="22"/>
        </w:rPr>
      </w:pPr>
      <w:r>
        <w:rPr>
          <w:rFonts w:cs="Arial"/>
          <w:szCs w:val="22"/>
        </w:rPr>
        <w:t>Recruiting and Selecting for Excellence Policy</w:t>
      </w:r>
    </w:p>
    <w:p w14:paraId="4BCF154E" w14:textId="77777777" w:rsidR="00045AA3" w:rsidRPr="0069233B" w:rsidRDefault="00045AA3" w:rsidP="0016134E">
      <w:pPr>
        <w:pStyle w:val="ListParagraph"/>
        <w:numPr>
          <w:ilvl w:val="0"/>
          <w:numId w:val="19"/>
        </w:numPr>
      </w:pPr>
      <w:r w:rsidRPr="0069233B">
        <w:t>Retrofitting of Additional On-Street Parking Infrastructure on Narrow Residential Streets</w:t>
      </w:r>
    </w:p>
    <w:p w14:paraId="627124BB" w14:textId="77777777" w:rsidR="00045AA3" w:rsidRPr="00ED026E" w:rsidRDefault="00045AA3" w:rsidP="0016134E">
      <w:pPr>
        <w:pStyle w:val="ListParagraph"/>
        <w:numPr>
          <w:ilvl w:val="0"/>
          <w:numId w:val="19"/>
        </w:numPr>
        <w:rPr>
          <w:rFonts w:cs="Arial"/>
          <w:szCs w:val="22"/>
        </w:rPr>
      </w:pPr>
      <w:r w:rsidRPr="00ED026E">
        <w:rPr>
          <w:rFonts w:cs="Arial"/>
          <w:szCs w:val="22"/>
        </w:rPr>
        <w:t>Return to Work</w:t>
      </w:r>
      <w:r w:rsidRPr="00ED026E">
        <w:rPr>
          <w:rFonts w:cs="Arial"/>
          <w:szCs w:val="22"/>
        </w:rPr>
        <w:tab/>
      </w:r>
      <w:r w:rsidR="00DA57AB">
        <w:rPr>
          <w:rFonts w:cs="Arial"/>
          <w:szCs w:val="22"/>
        </w:rPr>
        <w:t>Policy</w:t>
      </w:r>
    </w:p>
    <w:p w14:paraId="299AFA25" w14:textId="77777777" w:rsidR="00045AA3" w:rsidRPr="00ED026E" w:rsidRDefault="00045AA3" w:rsidP="0016134E">
      <w:pPr>
        <w:pStyle w:val="ListParagraph"/>
        <w:numPr>
          <w:ilvl w:val="0"/>
          <w:numId w:val="19"/>
        </w:numPr>
        <w:rPr>
          <w:rFonts w:cs="Arial"/>
          <w:szCs w:val="22"/>
        </w:rPr>
      </w:pPr>
      <w:r w:rsidRPr="00ED026E">
        <w:rPr>
          <w:rFonts w:cs="Arial"/>
          <w:szCs w:val="22"/>
        </w:rPr>
        <w:t>Risk Management Framework</w:t>
      </w:r>
    </w:p>
    <w:p w14:paraId="397B199C" w14:textId="77777777" w:rsidR="00045AA3" w:rsidRPr="00ED026E" w:rsidRDefault="00045AA3" w:rsidP="0016134E">
      <w:pPr>
        <w:pStyle w:val="ListParagraph"/>
        <w:numPr>
          <w:ilvl w:val="0"/>
          <w:numId w:val="19"/>
        </w:numPr>
        <w:rPr>
          <w:rFonts w:cs="Arial"/>
          <w:szCs w:val="22"/>
        </w:rPr>
      </w:pPr>
      <w:r w:rsidRPr="00ED026E">
        <w:rPr>
          <w:rFonts w:cs="Arial"/>
          <w:szCs w:val="22"/>
        </w:rPr>
        <w:t>Sale of Council</w:t>
      </w:r>
      <w:r>
        <w:rPr>
          <w:rFonts w:cs="Arial"/>
          <w:szCs w:val="22"/>
        </w:rPr>
        <w:t xml:space="preserve"> Owned Tree Reserves Policy</w:t>
      </w:r>
      <w:r w:rsidRPr="00ED026E">
        <w:rPr>
          <w:rFonts w:cs="Arial"/>
          <w:szCs w:val="22"/>
        </w:rPr>
        <w:t xml:space="preserve"> </w:t>
      </w:r>
    </w:p>
    <w:p w14:paraId="42924A0B" w14:textId="77777777" w:rsidR="00045AA3" w:rsidRPr="0069233B" w:rsidRDefault="00045AA3" w:rsidP="0016134E">
      <w:pPr>
        <w:pStyle w:val="ListParagraph"/>
        <w:numPr>
          <w:ilvl w:val="0"/>
          <w:numId w:val="19"/>
        </w:numPr>
      </w:pPr>
      <w:r w:rsidRPr="0069233B">
        <w:t>Sale of Land and Buildings</w:t>
      </w:r>
    </w:p>
    <w:p w14:paraId="012F4FB5" w14:textId="77777777" w:rsidR="00045AA3" w:rsidRPr="0069233B" w:rsidRDefault="00045AA3" w:rsidP="0016134E">
      <w:pPr>
        <w:pStyle w:val="ListParagraph"/>
        <w:numPr>
          <w:ilvl w:val="0"/>
          <w:numId w:val="19"/>
        </w:numPr>
      </w:pPr>
      <w:r w:rsidRPr="0069233B">
        <w:t>Sale or Access over Tree Reserves Procedure</w:t>
      </w:r>
    </w:p>
    <w:p w14:paraId="0F117FB7" w14:textId="77777777" w:rsidR="00045AA3" w:rsidRDefault="00045AA3" w:rsidP="0016134E">
      <w:pPr>
        <w:pStyle w:val="ListParagraph"/>
        <w:numPr>
          <w:ilvl w:val="0"/>
          <w:numId w:val="19"/>
        </w:numPr>
      </w:pPr>
      <w:r w:rsidRPr="0069233B">
        <w:t>School Crossing Program</w:t>
      </w:r>
    </w:p>
    <w:p w14:paraId="2D5D425C" w14:textId="77777777" w:rsidR="00DA57AB" w:rsidRDefault="00DA57AB" w:rsidP="0016134E">
      <w:pPr>
        <w:pStyle w:val="ListParagraph"/>
        <w:numPr>
          <w:ilvl w:val="0"/>
          <w:numId w:val="19"/>
        </w:numPr>
      </w:pPr>
      <w:r>
        <w:t>Selecting for Excellence Procedure</w:t>
      </w:r>
    </w:p>
    <w:p w14:paraId="6DC78F36" w14:textId="77777777" w:rsidR="00DA57AB" w:rsidRDefault="00DA57AB" w:rsidP="0016134E">
      <w:pPr>
        <w:pStyle w:val="ListParagraph"/>
        <w:numPr>
          <w:ilvl w:val="0"/>
          <w:numId w:val="19"/>
        </w:numPr>
      </w:pPr>
      <w:r>
        <w:t>Service Access and Information Policy</w:t>
      </w:r>
    </w:p>
    <w:p w14:paraId="1BCDED43" w14:textId="77777777" w:rsidR="00DA57AB" w:rsidRDefault="00DA57AB" w:rsidP="0016134E">
      <w:pPr>
        <w:pStyle w:val="ListParagraph"/>
        <w:numPr>
          <w:ilvl w:val="0"/>
          <w:numId w:val="19"/>
        </w:numPr>
      </w:pPr>
      <w:r>
        <w:t>Service Planning Policy</w:t>
      </w:r>
    </w:p>
    <w:p w14:paraId="4613EF18" w14:textId="77777777" w:rsidR="00DA57AB" w:rsidRPr="0069233B" w:rsidRDefault="00DA57AB" w:rsidP="0016134E">
      <w:pPr>
        <w:pStyle w:val="ListParagraph"/>
        <w:numPr>
          <w:ilvl w:val="0"/>
          <w:numId w:val="19"/>
        </w:numPr>
      </w:pPr>
      <w:r>
        <w:t>Service Provision- Active Ageing and Disability Services Policy</w:t>
      </w:r>
    </w:p>
    <w:p w14:paraId="05C837B3" w14:textId="77777777" w:rsidR="00045AA3" w:rsidRPr="0069233B" w:rsidRDefault="00045AA3" w:rsidP="0016134E">
      <w:pPr>
        <w:pStyle w:val="ListParagraph"/>
        <w:numPr>
          <w:ilvl w:val="0"/>
          <w:numId w:val="19"/>
        </w:numPr>
      </w:pPr>
      <w:r w:rsidRPr="0069233B">
        <w:t>Smoke Free Festivals, Events and Council Facilities</w:t>
      </w:r>
    </w:p>
    <w:p w14:paraId="6D0D888B" w14:textId="77777777" w:rsidR="00045AA3" w:rsidRPr="00ED026E" w:rsidRDefault="00DA57AB" w:rsidP="0016134E">
      <w:pPr>
        <w:pStyle w:val="ListParagraph"/>
        <w:numPr>
          <w:ilvl w:val="0"/>
          <w:numId w:val="19"/>
        </w:numPr>
        <w:rPr>
          <w:rFonts w:cs="Arial"/>
          <w:szCs w:val="22"/>
        </w:rPr>
      </w:pPr>
      <w:r>
        <w:rPr>
          <w:rFonts w:cs="Arial"/>
          <w:szCs w:val="22"/>
        </w:rPr>
        <w:t>Smoke Free Workplace Policy</w:t>
      </w:r>
    </w:p>
    <w:p w14:paraId="3B3C3761" w14:textId="77777777" w:rsidR="00045AA3" w:rsidRPr="0069233B" w:rsidRDefault="00045AA3" w:rsidP="0016134E">
      <w:pPr>
        <w:pStyle w:val="ListParagraph"/>
        <w:numPr>
          <w:ilvl w:val="0"/>
          <w:numId w:val="19"/>
        </w:numPr>
      </w:pPr>
      <w:r w:rsidRPr="0069233B">
        <w:t xml:space="preserve">Sporting Club Financial Contribution Towards Reserve Developments </w:t>
      </w:r>
    </w:p>
    <w:p w14:paraId="102559E2" w14:textId="77777777" w:rsidR="00045AA3" w:rsidRDefault="00045AA3" w:rsidP="0016134E">
      <w:pPr>
        <w:pStyle w:val="ListParagraph"/>
        <w:numPr>
          <w:ilvl w:val="0"/>
          <w:numId w:val="19"/>
        </w:numPr>
      </w:pPr>
      <w:r w:rsidRPr="0069233B">
        <w:t xml:space="preserve">Sporting Reserve </w:t>
      </w:r>
      <w:r w:rsidR="00DA57AB">
        <w:t>Facility Usage Policy</w:t>
      </w:r>
    </w:p>
    <w:p w14:paraId="03F5FE2F" w14:textId="77777777" w:rsidR="00DA57AB" w:rsidRDefault="00DA57AB" w:rsidP="0016134E">
      <w:pPr>
        <w:pStyle w:val="ListParagraph"/>
        <w:numPr>
          <w:ilvl w:val="0"/>
          <w:numId w:val="19"/>
        </w:numPr>
      </w:pPr>
      <w:r>
        <w:t>Staff Code of Conduct Policy</w:t>
      </w:r>
    </w:p>
    <w:p w14:paraId="0F2504B4" w14:textId="77777777" w:rsidR="000D5EBC" w:rsidRPr="0069233B" w:rsidRDefault="000D5EBC" w:rsidP="0016134E">
      <w:pPr>
        <w:pStyle w:val="ListParagraph"/>
        <w:numPr>
          <w:ilvl w:val="0"/>
          <w:numId w:val="19"/>
        </w:numPr>
      </w:pPr>
      <w:r>
        <w:t>Staff Gifts and Hospitality Policy</w:t>
      </w:r>
    </w:p>
    <w:p w14:paraId="1A3226A3" w14:textId="77777777" w:rsidR="00DA57AB" w:rsidRDefault="00045AA3" w:rsidP="0016134E">
      <w:pPr>
        <w:pStyle w:val="ListParagraph"/>
        <w:numPr>
          <w:ilvl w:val="0"/>
          <w:numId w:val="19"/>
        </w:numPr>
        <w:rPr>
          <w:rFonts w:cs="Arial"/>
          <w:szCs w:val="22"/>
        </w:rPr>
      </w:pPr>
      <w:r w:rsidRPr="00ED026E">
        <w:rPr>
          <w:rFonts w:cs="Arial"/>
          <w:szCs w:val="22"/>
        </w:rPr>
        <w:t>Staff Media Policy</w:t>
      </w:r>
      <w:r w:rsidR="000D5EBC">
        <w:rPr>
          <w:rFonts w:cs="Arial"/>
          <w:szCs w:val="22"/>
        </w:rPr>
        <w:t xml:space="preserve"> and Procedure</w:t>
      </w:r>
    </w:p>
    <w:p w14:paraId="11010C5E" w14:textId="77777777" w:rsidR="00045AA3" w:rsidRPr="00ED026E" w:rsidRDefault="00DA57AB" w:rsidP="0016134E">
      <w:pPr>
        <w:pStyle w:val="ListParagraph"/>
        <w:numPr>
          <w:ilvl w:val="0"/>
          <w:numId w:val="19"/>
        </w:numPr>
        <w:rPr>
          <w:rFonts w:cs="Arial"/>
          <w:szCs w:val="22"/>
        </w:rPr>
      </w:pPr>
      <w:r>
        <w:rPr>
          <w:rFonts w:cs="Arial"/>
          <w:szCs w:val="22"/>
        </w:rPr>
        <w:t>Staff Travel Policy</w:t>
      </w:r>
      <w:r w:rsidR="00045AA3" w:rsidRPr="00ED026E">
        <w:rPr>
          <w:rFonts w:cs="Arial"/>
          <w:szCs w:val="22"/>
        </w:rPr>
        <w:tab/>
      </w:r>
    </w:p>
    <w:p w14:paraId="70441AC2" w14:textId="77777777" w:rsidR="00045AA3" w:rsidRPr="00ED026E" w:rsidRDefault="00045AA3" w:rsidP="0016134E">
      <w:pPr>
        <w:pStyle w:val="ListParagraph"/>
        <w:numPr>
          <w:ilvl w:val="0"/>
          <w:numId w:val="19"/>
        </w:numPr>
        <w:rPr>
          <w:rFonts w:cs="Arial"/>
          <w:szCs w:val="22"/>
        </w:rPr>
      </w:pPr>
      <w:r w:rsidRPr="00ED026E">
        <w:rPr>
          <w:rFonts w:cs="Arial"/>
          <w:szCs w:val="22"/>
        </w:rPr>
        <w:t>Stormwater Quality Management Plan</w:t>
      </w:r>
    </w:p>
    <w:p w14:paraId="7FC36F8C" w14:textId="77777777" w:rsidR="00045AA3" w:rsidRPr="00ED026E" w:rsidRDefault="00045AA3" w:rsidP="0016134E">
      <w:pPr>
        <w:pStyle w:val="ListParagraph"/>
        <w:numPr>
          <w:ilvl w:val="0"/>
          <w:numId w:val="19"/>
        </w:numPr>
        <w:rPr>
          <w:rFonts w:cs="Arial"/>
          <w:szCs w:val="22"/>
        </w:rPr>
      </w:pPr>
      <w:r w:rsidRPr="00ED026E">
        <w:rPr>
          <w:rFonts w:cs="Arial"/>
          <w:szCs w:val="22"/>
        </w:rPr>
        <w:t>Strategic Asset Management Plan</w:t>
      </w:r>
    </w:p>
    <w:p w14:paraId="079B3D6E" w14:textId="77777777" w:rsidR="00045AA3" w:rsidRPr="00DA57AB" w:rsidRDefault="00045AA3" w:rsidP="0016134E">
      <w:pPr>
        <w:pStyle w:val="ListParagraph"/>
        <w:numPr>
          <w:ilvl w:val="0"/>
          <w:numId w:val="19"/>
        </w:numPr>
      </w:pPr>
      <w:r w:rsidRPr="0069233B">
        <w:t>Sustainable Buildings</w:t>
      </w:r>
      <w:r w:rsidR="00DA57AB">
        <w:t xml:space="preserve"> and Infrastructure</w:t>
      </w:r>
      <w:r w:rsidRPr="0069233B">
        <w:t xml:space="preserve"> Policy </w:t>
      </w:r>
    </w:p>
    <w:p w14:paraId="69906A44" w14:textId="77777777" w:rsidR="00045AA3" w:rsidRPr="00ED026E" w:rsidRDefault="00045AA3" w:rsidP="0016134E">
      <w:pPr>
        <w:pStyle w:val="ListParagraph"/>
        <w:numPr>
          <w:ilvl w:val="0"/>
          <w:numId w:val="19"/>
        </w:numPr>
        <w:rPr>
          <w:rFonts w:cs="Arial"/>
          <w:szCs w:val="22"/>
        </w:rPr>
      </w:pPr>
      <w:r w:rsidRPr="00ED026E">
        <w:rPr>
          <w:rFonts w:cs="Arial"/>
          <w:szCs w:val="22"/>
        </w:rPr>
        <w:t xml:space="preserve">Untied Funding Allocations Policy </w:t>
      </w:r>
    </w:p>
    <w:p w14:paraId="6449B394" w14:textId="77777777" w:rsidR="00045AA3" w:rsidRDefault="00045AA3" w:rsidP="0016134E">
      <w:pPr>
        <w:pStyle w:val="ListParagraph"/>
        <w:numPr>
          <w:ilvl w:val="0"/>
          <w:numId w:val="19"/>
        </w:numPr>
      </w:pPr>
      <w:r w:rsidRPr="0069233B">
        <w:t>Use of Synthetic Turf on Council's Active Reserves</w:t>
      </w:r>
      <w:r w:rsidR="00DA57AB">
        <w:t xml:space="preserve"> Policy and Procedure</w:t>
      </w:r>
    </w:p>
    <w:p w14:paraId="7A7B1EC9" w14:textId="77777777" w:rsidR="00DA57AB" w:rsidRDefault="00DA57AB" w:rsidP="0016134E">
      <w:pPr>
        <w:pStyle w:val="ListParagraph"/>
        <w:numPr>
          <w:ilvl w:val="0"/>
          <w:numId w:val="19"/>
        </w:numPr>
      </w:pPr>
      <w:r>
        <w:t>Vehicle Policy No.1 and No.2</w:t>
      </w:r>
    </w:p>
    <w:p w14:paraId="6059060B" w14:textId="77777777" w:rsidR="00DA57AB" w:rsidRDefault="00DA57AB" w:rsidP="0016134E">
      <w:pPr>
        <w:pStyle w:val="ListParagraph"/>
        <w:numPr>
          <w:ilvl w:val="0"/>
          <w:numId w:val="19"/>
        </w:numPr>
      </w:pPr>
      <w:r>
        <w:t>Vehicle Procedure</w:t>
      </w:r>
    </w:p>
    <w:p w14:paraId="5249CC1B" w14:textId="77777777" w:rsidR="00DA57AB" w:rsidRDefault="00DA57AB" w:rsidP="0016134E">
      <w:pPr>
        <w:pStyle w:val="ListParagraph"/>
        <w:numPr>
          <w:ilvl w:val="0"/>
          <w:numId w:val="19"/>
        </w:numPr>
      </w:pPr>
      <w:r>
        <w:t>Vehicle Policy Use</w:t>
      </w:r>
    </w:p>
    <w:p w14:paraId="7428082A" w14:textId="77777777" w:rsidR="004B1CCB" w:rsidRDefault="004B1CCB" w:rsidP="0016134E">
      <w:pPr>
        <w:pStyle w:val="ListParagraph"/>
        <w:numPr>
          <w:ilvl w:val="0"/>
          <w:numId w:val="19"/>
        </w:numPr>
      </w:pPr>
      <w:r>
        <w:t>Visual Surveillance Devices Policy</w:t>
      </w:r>
    </w:p>
    <w:p w14:paraId="3ECE23BA" w14:textId="77777777" w:rsidR="00C52218" w:rsidRPr="0069233B" w:rsidRDefault="00C52218" w:rsidP="0016134E">
      <w:pPr>
        <w:pStyle w:val="ListParagraph"/>
        <w:numPr>
          <w:ilvl w:val="0"/>
          <w:numId w:val="19"/>
        </w:numPr>
      </w:pPr>
      <w:r>
        <w:t>Volunteer Engagement Policy</w:t>
      </w:r>
    </w:p>
    <w:p w14:paraId="053D62C7" w14:textId="77777777" w:rsidR="004B1CCB" w:rsidRPr="00ED026E" w:rsidRDefault="004B1CCB" w:rsidP="0016134E">
      <w:pPr>
        <w:pStyle w:val="ListParagraph"/>
        <w:numPr>
          <w:ilvl w:val="0"/>
          <w:numId w:val="19"/>
        </w:numPr>
        <w:rPr>
          <w:rFonts w:cs="Arial"/>
          <w:szCs w:val="22"/>
        </w:rPr>
      </w:pPr>
      <w:r>
        <w:rPr>
          <w:rFonts w:cs="Arial"/>
          <w:szCs w:val="22"/>
        </w:rPr>
        <w:t>Ward Management In Multi-Unit Developments Policy and Procedure</w:t>
      </w:r>
    </w:p>
    <w:p w14:paraId="1F03155B" w14:textId="77777777" w:rsidR="00045AA3" w:rsidRPr="0069233B" w:rsidRDefault="00045AA3" w:rsidP="0016134E">
      <w:pPr>
        <w:pStyle w:val="ListParagraph"/>
        <w:numPr>
          <w:ilvl w:val="0"/>
          <w:numId w:val="19"/>
        </w:numPr>
      </w:pPr>
      <w:r w:rsidRPr="0069233B">
        <w:t xml:space="preserve">Water Sensitive Urban Design Policy </w:t>
      </w:r>
      <w:r w:rsidR="004B1CCB">
        <w:t>and Procedure</w:t>
      </w:r>
    </w:p>
    <w:p w14:paraId="54570C37" w14:textId="77777777" w:rsidR="00045AA3" w:rsidRPr="00ED026E" w:rsidRDefault="00045AA3" w:rsidP="0016134E">
      <w:pPr>
        <w:pStyle w:val="ListParagraph"/>
        <w:numPr>
          <w:ilvl w:val="0"/>
          <w:numId w:val="19"/>
        </w:numPr>
        <w:rPr>
          <w:rFonts w:cs="Arial"/>
          <w:szCs w:val="22"/>
        </w:rPr>
      </w:pPr>
      <w:r w:rsidRPr="00ED026E">
        <w:rPr>
          <w:rFonts w:cs="Arial"/>
          <w:szCs w:val="22"/>
        </w:rPr>
        <w:t>Workplace Bullying Policy</w:t>
      </w:r>
      <w:r w:rsidRPr="00ED026E">
        <w:rPr>
          <w:rFonts w:cs="Arial"/>
          <w:szCs w:val="22"/>
        </w:rPr>
        <w:tab/>
      </w:r>
    </w:p>
    <w:p w14:paraId="2A7C70C0" w14:textId="77777777" w:rsidR="00045AA3" w:rsidRPr="00ED026E" w:rsidRDefault="00045AA3" w:rsidP="0016134E">
      <w:pPr>
        <w:pStyle w:val="ListParagraph"/>
        <w:numPr>
          <w:ilvl w:val="0"/>
          <w:numId w:val="19"/>
        </w:numPr>
        <w:rPr>
          <w:rFonts w:cs="Arial"/>
          <w:szCs w:val="22"/>
        </w:rPr>
      </w:pPr>
      <w:r w:rsidRPr="00ED026E">
        <w:rPr>
          <w:rFonts w:cs="Arial"/>
          <w:szCs w:val="22"/>
        </w:rPr>
        <w:t>Workplace Bullying</w:t>
      </w:r>
      <w:r w:rsidR="000D5EBC">
        <w:rPr>
          <w:rFonts w:cs="Arial"/>
          <w:szCs w:val="22"/>
        </w:rPr>
        <w:t xml:space="preserve"> Resolution</w:t>
      </w:r>
      <w:r w:rsidRPr="00ED026E">
        <w:rPr>
          <w:rFonts w:cs="Arial"/>
          <w:szCs w:val="22"/>
        </w:rPr>
        <w:t xml:space="preserve"> Procedure</w:t>
      </w:r>
    </w:p>
    <w:p w14:paraId="02FE3644" w14:textId="77777777" w:rsidR="00045AA3" w:rsidRDefault="00045AA3" w:rsidP="00ED026E">
      <w:pPr>
        <w:rPr>
          <w:rFonts w:cs="Arial"/>
          <w:szCs w:val="22"/>
        </w:rPr>
        <w:sectPr w:rsidR="00045AA3" w:rsidSect="00045AA3">
          <w:type w:val="continuous"/>
          <w:pgSz w:w="11900" w:h="16840" w:code="9"/>
          <w:pgMar w:top="2268" w:right="709" w:bottom="851" w:left="709" w:header="907" w:footer="567" w:gutter="0"/>
          <w:cols w:num="2" w:space="708"/>
          <w:titlePg/>
          <w:docGrid w:linePitch="360"/>
        </w:sectPr>
      </w:pPr>
    </w:p>
    <w:p w14:paraId="6D74913D" w14:textId="77777777" w:rsidR="00ED026E" w:rsidRPr="00ED026E" w:rsidRDefault="00ED026E" w:rsidP="00ED026E">
      <w:pPr>
        <w:rPr>
          <w:rFonts w:cs="Arial"/>
          <w:szCs w:val="22"/>
        </w:rPr>
      </w:pPr>
    </w:p>
    <w:p w14:paraId="2BF4B664" w14:textId="77777777" w:rsidR="00ED026E" w:rsidRPr="00ED026E" w:rsidRDefault="00ED026E" w:rsidP="00ED026E">
      <w:pPr>
        <w:rPr>
          <w:rFonts w:cs="Arial"/>
          <w:szCs w:val="22"/>
        </w:rPr>
      </w:pPr>
      <w:r w:rsidRPr="00ED026E">
        <w:rPr>
          <w:rFonts w:cs="Arial"/>
          <w:szCs w:val="22"/>
        </w:rPr>
        <w:t>The above policies, strategies and plans may be available for inspection at Council offices.</w:t>
      </w:r>
    </w:p>
    <w:p w14:paraId="6605F404" w14:textId="77777777" w:rsidR="00ED026E" w:rsidRPr="00ED026E" w:rsidRDefault="00ED026E" w:rsidP="00ED026E">
      <w:pPr>
        <w:rPr>
          <w:rFonts w:cs="Arial"/>
          <w:szCs w:val="22"/>
        </w:rPr>
      </w:pPr>
    </w:p>
    <w:p w14:paraId="0D6F278E" w14:textId="77777777" w:rsidR="00455AC6" w:rsidRPr="00C42220" w:rsidRDefault="00455AC6" w:rsidP="00B20993">
      <w:pPr>
        <w:rPr>
          <w:rFonts w:cs="Arial"/>
          <w:szCs w:val="22"/>
        </w:rPr>
      </w:pPr>
    </w:p>
    <w:sectPr w:rsidR="00455AC6" w:rsidRPr="00C42220" w:rsidSect="00ED026E">
      <w:type w:val="continuous"/>
      <w:pgSz w:w="11900" w:h="16840" w:code="9"/>
      <w:pgMar w:top="2268" w:right="709" w:bottom="851" w:left="709"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E225" w14:textId="77777777" w:rsidR="00312A9D" w:rsidRDefault="00312A9D" w:rsidP="0092583C">
      <w:r>
        <w:separator/>
      </w:r>
    </w:p>
  </w:endnote>
  <w:endnote w:type="continuationSeparator" w:id="0">
    <w:p w14:paraId="211547A0" w14:textId="77777777" w:rsidR="00312A9D" w:rsidRDefault="00312A9D"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9F9F" w14:textId="77777777" w:rsidR="0025563A" w:rsidRDefault="0025563A">
    <w:pPr>
      <w:pStyle w:val="Footer"/>
    </w:pPr>
  </w:p>
  <w:p w14:paraId="249C6AE8" w14:textId="77777777" w:rsidR="0025563A" w:rsidRDefault="002556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719231"/>
      <w:docPartObj>
        <w:docPartGallery w:val="Page Numbers (Bottom of Page)"/>
        <w:docPartUnique/>
      </w:docPartObj>
    </w:sdtPr>
    <w:sdtEndPr>
      <w:rPr>
        <w:noProof/>
      </w:rPr>
    </w:sdtEndPr>
    <w:sdtContent>
      <w:p w14:paraId="5BC93819" w14:textId="77777777" w:rsidR="0025563A" w:rsidRDefault="0025563A">
        <w:pPr>
          <w:pStyle w:val="Footer"/>
          <w:jc w:val="right"/>
        </w:pPr>
        <w:r>
          <w:fldChar w:fldCharType="begin"/>
        </w:r>
        <w:r>
          <w:instrText xml:space="preserve"> PAGE   \* MERGEFORMAT </w:instrText>
        </w:r>
        <w:r>
          <w:fldChar w:fldCharType="separate"/>
        </w:r>
        <w:r w:rsidR="003A4589">
          <w:rPr>
            <w:noProof/>
          </w:rPr>
          <w:t>20</w:t>
        </w:r>
        <w:r>
          <w:rPr>
            <w:noProof/>
          </w:rPr>
          <w:fldChar w:fldCharType="end"/>
        </w:r>
      </w:p>
    </w:sdtContent>
  </w:sdt>
  <w:p w14:paraId="5179EF32" w14:textId="77777777" w:rsidR="0025563A" w:rsidRPr="00D743C9" w:rsidRDefault="0025563A" w:rsidP="00D743C9">
    <w:pPr>
      <w:spacing w:line="216" w:lineRule="auto"/>
      <w:ind w:right="360"/>
      <w:rPr>
        <w:color w:val="004F9F" w:themeColor="text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898F" w14:textId="77777777" w:rsidR="00312A9D" w:rsidRDefault="00312A9D" w:rsidP="0092583C">
      <w:r>
        <w:separator/>
      </w:r>
    </w:p>
  </w:footnote>
  <w:footnote w:type="continuationSeparator" w:id="0">
    <w:p w14:paraId="55D8E1DF" w14:textId="77777777" w:rsidR="00312A9D" w:rsidRDefault="00312A9D"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68EB" w14:textId="77777777" w:rsidR="0025563A" w:rsidRDefault="0025563A">
    <w:pPr>
      <w:pStyle w:val="Header"/>
    </w:pPr>
  </w:p>
  <w:p w14:paraId="357DB9E4" w14:textId="77777777" w:rsidR="0025563A" w:rsidRDefault="002556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0FF9" w14:textId="77777777" w:rsidR="0025563A" w:rsidRPr="00A2345A" w:rsidRDefault="0025563A" w:rsidP="00A2345A">
    <w:pPr>
      <w:pStyle w:val="FollowerHeaderText"/>
    </w:pPr>
    <w:r w:rsidRPr="00A2345A">
      <w:rPr>
        <w:noProof/>
        <w:lang w:val="en-AU" w:eastAsia="en-AU"/>
      </w:rPr>
      <w:drawing>
        <wp:anchor distT="0" distB="0" distL="114300" distR="114300" simplePos="0" relativeHeight="251746304" behindDoc="1" locked="0" layoutInCell="1" allowOverlap="1" wp14:anchorId="62354D1C" wp14:editId="60FA9A30">
          <wp:simplePos x="0" y="0"/>
          <wp:positionH relativeFrom="column">
            <wp:posOffset>-437515</wp:posOffset>
          </wp:positionH>
          <wp:positionV relativeFrom="page">
            <wp:posOffset>12700</wp:posOffset>
          </wp:positionV>
          <wp:extent cx="7559283" cy="2053589"/>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283" cy="2053589"/>
                  </a:xfrm>
                  <a:prstGeom prst="rect">
                    <a:avLst/>
                  </a:prstGeom>
                </pic:spPr>
              </pic:pic>
            </a:graphicData>
          </a:graphic>
          <wp14:sizeRelH relativeFrom="page">
            <wp14:pctWidth>0</wp14:pctWidth>
          </wp14:sizeRelH>
          <wp14:sizeRelV relativeFrom="page">
            <wp14:pctHeight>0</wp14:pctHeight>
          </wp14:sizeRelV>
        </wp:anchor>
      </w:drawing>
    </w:r>
    <w:r w:rsidRPr="00A2345A">
      <w:rPr>
        <w:noProof/>
        <w:lang w:val="en-AU" w:eastAsia="en-AU"/>
      </w:rPr>
      <mc:AlternateContent>
        <mc:Choice Requires="wps">
          <w:drawing>
            <wp:anchor distT="0" distB="0" distL="114300" distR="114300" simplePos="0" relativeHeight="251740160" behindDoc="0" locked="0" layoutInCell="1" allowOverlap="1" wp14:anchorId="1B02B4F3" wp14:editId="52A8972F">
              <wp:simplePos x="0" y="0"/>
              <wp:positionH relativeFrom="column">
                <wp:posOffset>9425940</wp:posOffset>
              </wp:positionH>
              <wp:positionV relativeFrom="paragraph">
                <wp:posOffset>515620</wp:posOffset>
              </wp:positionV>
              <wp:extent cx="2199600" cy="532800"/>
              <wp:effectExtent l="0" t="0" r="0" b="1905"/>
              <wp:wrapSquare wrapText="bothSides"/>
              <wp:docPr id="7" name="Text Box 7"/>
              <wp:cNvGraphicFramePr/>
              <a:graphic xmlns:a="http://schemas.openxmlformats.org/drawingml/2006/main">
                <a:graphicData uri="http://schemas.microsoft.com/office/word/2010/wordprocessingShape">
                  <wps:wsp>
                    <wps:cNvSpPr txBox="1"/>
                    <wps:spPr>
                      <a:xfrm>
                        <a:off x="0" y="0"/>
                        <a:ext cx="2199600" cy="532800"/>
                      </a:xfrm>
                      <a:prstGeom prst="rect">
                        <a:avLst/>
                      </a:prstGeom>
                      <a:noFill/>
                      <a:ln>
                        <a:noFill/>
                      </a:ln>
                      <a:effectLst/>
                    </wps:spPr>
                    <wps:txbx>
                      <w:txbxContent>
                        <w:p w14:paraId="0EC55DF6" w14:textId="77777777" w:rsidR="0025563A" w:rsidRPr="005B6B62" w:rsidRDefault="0025563A" w:rsidP="005B6B62">
                          <w:pPr>
                            <w:pStyle w:val="Heading1"/>
                            <w:spacing w:after="60"/>
                            <w:jc w:val="right"/>
                            <w:rPr>
                              <w:sz w:val="32"/>
                            </w:rPr>
                          </w:pPr>
                          <w:r w:rsidRPr="005B6B62">
                            <w:rPr>
                              <w:sz w:val="32"/>
                            </w:rPr>
                            <w:t>Business Continuity Plan</w:t>
                          </w:r>
                        </w:p>
                        <w:p w14:paraId="44B24F0E" w14:textId="77777777" w:rsidR="0025563A" w:rsidRPr="005B6B62" w:rsidRDefault="0025563A" w:rsidP="005B6B62">
                          <w:pPr>
                            <w:pStyle w:val="Heading1"/>
                            <w:jc w:val="right"/>
                            <w:rPr>
                              <w:sz w:val="24"/>
                              <w:szCs w:val="24"/>
                            </w:rPr>
                          </w:pPr>
                          <w:r w:rsidRPr="005B6B62">
                            <w:rPr>
                              <w:sz w:val="24"/>
                              <w:szCs w:val="24"/>
                            </w:rPr>
                            <w:t>Insert Work Area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02B4F3" id="_x0000_t202" coordsize="21600,21600" o:spt="202" path="m,l,21600r21600,l21600,xe">
              <v:stroke joinstyle="miter"/>
              <v:path gradientshapeok="t" o:connecttype="rect"/>
            </v:shapetype>
            <v:shape id="Text Box 7" o:spid="_x0000_s1026" type="#_x0000_t202" style="position:absolute;left:0;text-align:left;margin-left:742.2pt;margin-top:40.6pt;width:173.2pt;height:41.9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" filled="f" stroked="f">
              <v:textbox style="mso-fit-shape-to-text:t">
                <w:txbxContent>
                  <w:p w14:paraId="0EC55DF6" w14:textId="77777777" w:rsidR="0025563A" w:rsidRPr="005B6B62" w:rsidRDefault="0025563A" w:rsidP="005B6B62">
                    <w:pPr>
                      <w:pStyle w:val="Heading1"/>
                      <w:spacing w:after="60"/>
                      <w:jc w:val="right"/>
                      <w:rPr>
                        <w:sz w:val="32"/>
                      </w:rPr>
                    </w:pPr>
                    <w:r w:rsidRPr="005B6B62">
                      <w:rPr>
                        <w:sz w:val="32"/>
                      </w:rPr>
                      <w:t>Business Continuity Plan</w:t>
                    </w:r>
                  </w:p>
                  <w:p w14:paraId="44B24F0E" w14:textId="77777777" w:rsidR="0025563A" w:rsidRPr="005B6B62" w:rsidRDefault="0025563A" w:rsidP="005B6B62">
                    <w:pPr>
                      <w:pStyle w:val="Heading1"/>
                      <w:jc w:val="right"/>
                      <w:rPr>
                        <w:sz w:val="24"/>
                        <w:szCs w:val="24"/>
                      </w:rPr>
                    </w:pPr>
                    <w:r w:rsidRPr="005B6B62">
                      <w:rPr>
                        <w:sz w:val="24"/>
                        <w:szCs w:val="24"/>
                      </w:rPr>
                      <w:t>Insert Work Area</w:t>
                    </w:r>
                  </w:p>
                </w:txbxContent>
              </v:textbox>
              <w10:wrap type="square"/>
            </v:shape>
          </w:pict>
        </mc:Fallback>
      </mc:AlternateContent>
    </w:r>
    <w:r>
      <w:t>Part II Statement</w:t>
    </w:r>
  </w:p>
  <w:p w14:paraId="078F97C4" w14:textId="2F33B38B" w:rsidR="0025563A" w:rsidRPr="00A2345A" w:rsidRDefault="0070570D" w:rsidP="00A2345A">
    <w:pPr>
      <w:pStyle w:val="FollowerHeaderDate"/>
    </w:pPr>
    <w:r>
      <w:t>January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6EAF" w14:textId="77777777" w:rsidR="0025563A" w:rsidRDefault="0025563A" w:rsidP="00A2345A">
    <w:pPr>
      <w:pStyle w:val="Header"/>
    </w:pPr>
    <w:r>
      <w:rPr>
        <w:noProof/>
        <w:lang w:val="en-AU" w:eastAsia="en-AU"/>
      </w:rPr>
      <w:drawing>
        <wp:anchor distT="0" distB="0" distL="114300" distR="114300" simplePos="0" relativeHeight="251745280" behindDoc="1" locked="0" layoutInCell="1" allowOverlap="1" wp14:anchorId="56FD7D7D" wp14:editId="63FDA42D">
          <wp:simplePos x="0" y="0"/>
          <wp:positionH relativeFrom="column">
            <wp:posOffset>-441960</wp:posOffset>
          </wp:positionH>
          <wp:positionV relativeFrom="page">
            <wp:posOffset>11430</wp:posOffset>
          </wp:positionV>
          <wp:extent cx="7560000" cy="2772914"/>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772914"/>
                  </a:xfrm>
                  <a:prstGeom prst="rect">
                    <a:avLst/>
                  </a:prstGeom>
                </pic:spPr>
              </pic:pic>
            </a:graphicData>
          </a:graphic>
          <wp14:sizeRelH relativeFrom="page">
            <wp14:pctWidth>0</wp14:pctWidth>
          </wp14:sizeRelH>
          <wp14:sizeRelV relativeFrom="page">
            <wp14:pctHeight>0</wp14:pctHeight>
          </wp14:sizeRelV>
        </wp:anchor>
      </w:drawing>
    </w:r>
    <w:r>
      <w:t>Part II Statement</w:t>
    </w:r>
  </w:p>
  <w:p w14:paraId="08701B8D" w14:textId="5320A38E" w:rsidR="0025563A" w:rsidRPr="00A2345A" w:rsidRDefault="0070570D" w:rsidP="00A2345A">
    <w:pPr>
      <w:pStyle w:val="HeaderDate"/>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24C3"/>
    <w:multiLevelType w:val="hybridMultilevel"/>
    <w:tmpl w:val="EF681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30CC4"/>
    <w:multiLevelType w:val="hybridMultilevel"/>
    <w:tmpl w:val="EFBE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830A4"/>
    <w:multiLevelType w:val="hybridMultilevel"/>
    <w:tmpl w:val="5FD03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27127"/>
    <w:multiLevelType w:val="hybridMultilevel"/>
    <w:tmpl w:val="392A8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57172"/>
    <w:multiLevelType w:val="hybridMultilevel"/>
    <w:tmpl w:val="E40A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BD71FB"/>
    <w:multiLevelType w:val="hybridMultilevel"/>
    <w:tmpl w:val="F1C0E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2851B9"/>
    <w:multiLevelType w:val="hybridMultilevel"/>
    <w:tmpl w:val="F662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6A64B5"/>
    <w:multiLevelType w:val="hybridMultilevel"/>
    <w:tmpl w:val="726A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655D58"/>
    <w:multiLevelType w:val="hybridMultilevel"/>
    <w:tmpl w:val="7C80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54207"/>
    <w:multiLevelType w:val="hybridMultilevel"/>
    <w:tmpl w:val="7E9E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C1C0D"/>
    <w:multiLevelType w:val="hybridMultilevel"/>
    <w:tmpl w:val="E88A7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97E03"/>
    <w:multiLevelType w:val="hybridMultilevel"/>
    <w:tmpl w:val="2740169E"/>
    <w:lvl w:ilvl="0" w:tplc="F9001100">
      <w:start w:val="1"/>
      <w:numFmt w:val="bullet"/>
      <w:lvlText w:val=""/>
      <w:lvlJc w:val="left"/>
      <w:pPr>
        <w:ind w:left="1392" w:hanging="425"/>
      </w:pPr>
      <w:rPr>
        <w:rFonts w:ascii="Symbol" w:eastAsia="Symbol" w:hAnsi="Symbol" w:hint="default"/>
        <w:w w:val="99"/>
        <w:sz w:val="24"/>
        <w:szCs w:val="24"/>
      </w:rPr>
    </w:lvl>
    <w:lvl w:ilvl="1" w:tplc="A844DA3A">
      <w:start w:val="1"/>
      <w:numFmt w:val="bullet"/>
      <w:lvlText w:val="•"/>
      <w:lvlJc w:val="left"/>
      <w:pPr>
        <w:ind w:left="2266" w:hanging="425"/>
      </w:pPr>
      <w:rPr>
        <w:rFonts w:hint="default"/>
      </w:rPr>
    </w:lvl>
    <w:lvl w:ilvl="2" w:tplc="62CCBA1E">
      <w:start w:val="1"/>
      <w:numFmt w:val="bullet"/>
      <w:lvlText w:val="•"/>
      <w:lvlJc w:val="left"/>
      <w:pPr>
        <w:ind w:left="3141" w:hanging="425"/>
      </w:pPr>
      <w:rPr>
        <w:rFonts w:hint="default"/>
      </w:rPr>
    </w:lvl>
    <w:lvl w:ilvl="3" w:tplc="C22EF04A">
      <w:start w:val="1"/>
      <w:numFmt w:val="bullet"/>
      <w:lvlText w:val="•"/>
      <w:lvlJc w:val="left"/>
      <w:pPr>
        <w:ind w:left="4016" w:hanging="425"/>
      </w:pPr>
      <w:rPr>
        <w:rFonts w:hint="default"/>
      </w:rPr>
    </w:lvl>
    <w:lvl w:ilvl="4" w:tplc="FC780F76">
      <w:start w:val="1"/>
      <w:numFmt w:val="bullet"/>
      <w:lvlText w:val="•"/>
      <w:lvlJc w:val="left"/>
      <w:pPr>
        <w:ind w:left="4891" w:hanging="425"/>
      </w:pPr>
      <w:rPr>
        <w:rFonts w:hint="default"/>
      </w:rPr>
    </w:lvl>
    <w:lvl w:ilvl="5" w:tplc="86920258">
      <w:start w:val="1"/>
      <w:numFmt w:val="bullet"/>
      <w:lvlText w:val="•"/>
      <w:lvlJc w:val="left"/>
      <w:pPr>
        <w:ind w:left="5766" w:hanging="425"/>
      </w:pPr>
      <w:rPr>
        <w:rFonts w:hint="default"/>
      </w:rPr>
    </w:lvl>
    <w:lvl w:ilvl="6" w:tplc="53C6392A">
      <w:start w:val="1"/>
      <w:numFmt w:val="bullet"/>
      <w:lvlText w:val="•"/>
      <w:lvlJc w:val="left"/>
      <w:pPr>
        <w:ind w:left="6640" w:hanging="425"/>
      </w:pPr>
      <w:rPr>
        <w:rFonts w:hint="default"/>
      </w:rPr>
    </w:lvl>
    <w:lvl w:ilvl="7" w:tplc="67B052D0">
      <w:start w:val="1"/>
      <w:numFmt w:val="bullet"/>
      <w:lvlText w:val="•"/>
      <w:lvlJc w:val="left"/>
      <w:pPr>
        <w:ind w:left="7515" w:hanging="425"/>
      </w:pPr>
      <w:rPr>
        <w:rFonts w:hint="default"/>
      </w:rPr>
    </w:lvl>
    <w:lvl w:ilvl="8" w:tplc="5DA27A5E">
      <w:start w:val="1"/>
      <w:numFmt w:val="bullet"/>
      <w:lvlText w:val="•"/>
      <w:lvlJc w:val="left"/>
      <w:pPr>
        <w:ind w:left="8390" w:hanging="425"/>
      </w:pPr>
      <w:rPr>
        <w:rFonts w:hint="default"/>
      </w:rPr>
    </w:lvl>
  </w:abstractNum>
  <w:abstractNum w:abstractNumId="14" w15:restartNumberingAfterBreak="0">
    <w:nsid w:val="5ECD1D4F"/>
    <w:multiLevelType w:val="hybridMultilevel"/>
    <w:tmpl w:val="3698D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771E9"/>
    <w:multiLevelType w:val="hybridMultilevel"/>
    <w:tmpl w:val="979A9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2B56B9"/>
    <w:multiLevelType w:val="hybridMultilevel"/>
    <w:tmpl w:val="286CF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741A49"/>
    <w:multiLevelType w:val="hybridMultilevel"/>
    <w:tmpl w:val="0DA8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A3227D"/>
    <w:multiLevelType w:val="hybridMultilevel"/>
    <w:tmpl w:val="9C40B1A8"/>
    <w:lvl w:ilvl="0" w:tplc="076AF252">
      <w:start w:val="1"/>
      <w:numFmt w:val="bullet"/>
      <w:lvlText w:val=""/>
      <w:lvlJc w:val="left"/>
      <w:pPr>
        <w:ind w:left="1392" w:hanging="425"/>
      </w:pPr>
      <w:rPr>
        <w:rFonts w:ascii="Symbol" w:eastAsia="Symbol" w:hAnsi="Symbol" w:hint="default"/>
        <w:w w:val="99"/>
        <w:sz w:val="24"/>
        <w:szCs w:val="24"/>
      </w:rPr>
    </w:lvl>
    <w:lvl w:ilvl="1" w:tplc="F1DC301E">
      <w:start w:val="1"/>
      <w:numFmt w:val="bullet"/>
      <w:lvlText w:val="•"/>
      <w:lvlJc w:val="left"/>
      <w:pPr>
        <w:ind w:left="2266" w:hanging="425"/>
      </w:pPr>
      <w:rPr>
        <w:rFonts w:hint="default"/>
      </w:rPr>
    </w:lvl>
    <w:lvl w:ilvl="2" w:tplc="38AEEA62">
      <w:start w:val="1"/>
      <w:numFmt w:val="bullet"/>
      <w:lvlText w:val="•"/>
      <w:lvlJc w:val="left"/>
      <w:pPr>
        <w:ind w:left="3141" w:hanging="425"/>
      </w:pPr>
      <w:rPr>
        <w:rFonts w:hint="default"/>
      </w:rPr>
    </w:lvl>
    <w:lvl w:ilvl="3" w:tplc="691CBABA">
      <w:start w:val="1"/>
      <w:numFmt w:val="bullet"/>
      <w:lvlText w:val="•"/>
      <w:lvlJc w:val="left"/>
      <w:pPr>
        <w:ind w:left="4016" w:hanging="425"/>
      </w:pPr>
      <w:rPr>
        <w:rFonts w:hint="default"/>
      </w:rPr>
    </w:lvl>
    <w:lvl w:ilvl="4" w:tplc="173A8FDA">
      <w:start w:val="1"/>
      <w:numFmt w:val="bullet"/>
      <w:lvlText w:val="•"/>
      <w:lvlJc w:val="left"/>
      <w:pPr>
        <w:ind w:left="4891" w:hanging="425"/>
      </w:pPr>
      <w:rPr>
        <w:rFonts w:hint="default"/>
      </w:rPr>
    </w:lvl>
    <w:lvl w:ilvl="5" w:tplc="0E16AA9C">
      <w:start w:val="1"/>
      <w:numFmt w:val="bullet"/>
      <w:lvlText w:val="•"/>
      <w:lvlJc w:val="left"/>
      <w:pPr>
        <w:ind w:left="5766" w:hanging="425"/>
      </w:pPr>
      <w:rPr>
        <w:rFonts w:hint="default"/>
      </w:rPr>
    </w:lvl>
    <w:lvl w:ilvl="6" w:tplc="AFC23F16">
      <w:start w:val="1"/>
      <w:numFmt w:val="bullet"/>
      <w:lvlText w:val="•"/>
      <w:lvlJc w:val="left"/>
      <w:pPr>
        <w:ind w:left="6640" w:hanging="425"/>
      </w:pPr>
      <w:rPr>
        <w:rFonts w:hint="default"/>
      </w:rPr>
    </w:lvl>
    <w:lvl w:ilvl="7" w:tplc="B3263078">
      <w:start w:val="1"/>
      <w:numFmt w:val="bullet"/>
      <w:lvlText w:val="•"/>
      <w:lvlJc w:val="left"/>
      <w:pPr>
        <w:ind w:left="7515" w:hanging="425"/>
      </w:pPr>
      <w:rPr>
        <w:rFonts w:hint="default"/>
      </w:rPr>
    </w:lvl>
    <w:lvl w:ilvl="8" w:tplc="BC104546">
      <w:start w:val="1"/>
      <w:numFmt w:val="bullet"/>
      <w:lvlText w:val="•"/>
      <w:lvlJc w:val="left"/>
      <w:pPr>
        <w:ind w:left="8390" w:hanging="425"/>
      </w:pPr>
      <w:rPr>
        <w:rFonts w:hint="default"/>
      </w:rPr>
    </w:lvl>
  </w:abstractNum>
  <w:abstractNum w:abstractNumId="19" w15:restartNumberingAfterBreak="0">
    <w:nsid w:val="7CE360A5"/>
    <w:multiLevelType w:val="hybridMultilevel"/>
    <w:tmpl w:val="A830D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AA0F21"/>
    <w:multiLevelType w:val="hybridMultilevel"/>
    <w:tmpl w:val="16588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0422485">
    <w:abstractNumId w:val="4"/>
  </w:num>
  <w:num w:numId="2" w16cid:durableId="87118769">
    <w:abstractNumId w:val="2"/>
  </w:num>
  <w:num w:numId="3" w16cid:durableId="320739733">
    <w:abstractNumId w:val="7"/>
  </w:num>
  <w:num w:numId="4" w16cid:durableId="248656902">
    <w:abstractNumId w:val="1"/>
  </w:num>
  <w:num w:numId="5" w16cid:durableId="864246265">
    <w:abstractNumId w:val="0"/>
  </w:num>
  <w:num w:numId="6" w16cid:durableId="1036655991">
    <w:abstractNumId w:val="3"/>
  </w:num>
  <w:num w:numId="7" w16cid:durableId="173300052">
    <w:abstractNumId w:val="5"/>
  </w:num>
  <w:num w:numId="8" w16cid:durableId="1509515870">
    <w:abstractNumId w:val="6"/>
  </w:num>
  <w:num w:numId="9" w16cid:durableId="856768069">
    <w:abstractNumId w:val="10"/>
  </w:num>
  <w:num w:numId="10" w16cid:durableId="845242162">
    <w:abstractNumId w:val="8"/>
  </w:num>
  <w:num w:numId="11" w16cid:durableId="347952378">
    <w:abstractNumId w:val="12"/>
  </w:num>
  <w:num w:numId="12" w16cid:durableId="121849924">
    <w:abstractNumId w:val="15"/>
  </w:num>
  <w:num w:numId="13" w16cid:durableId="282198048">
    <w:abstractNumId w:val="11"/>
  </w:num>
  <w:num w:numId="14" w16cid:durableId="1180317104">
    <w:abstractNumId w:val="19"/>
  </w:num>
  <w:num w:numId="15" w16cid:durableId="2077849286">
    <w:abstractNumId w:val="16"/>
  </w:num>
  <w:num w:numId="16" w16cid:durableId="1620985594">
    <w:abstractNumId w:val="9"/>
  </w:num>
  <w:num w:numId="17" w16cid:durableId="885681811">
    <w:abstractNumId w:val="20"/>
  </w:num>
  <w:num w:numId="18" w16cid:durableId="392849570">
    <w:abstractNumId w:val="14"/>
  </w:num>
  <w:num w:numId="19" w16cid:durableId="1033044065">
    <w:abstractNumId w:val="17"/>
  </w:num>
  <w:num w:numId="20" w16cid:durableId="202208166">
    <w:abstractNumId w:val="13"/>
  </w:num>
  <w:num w:numId="21" w16cid:durableId="17873076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B0C"/>
    <w:rsid w:val="00006EC5"/>
    <w:rsid w:val="00012A56"/>
    <w:rsid w:val="00015BDA"/>
    <w:rsid w:val="00026D5F"/>
    <w:rsid w:val="00045AA3"/>
    <w:rsid w:val="0005574E"/>
    <w:rsid w:val="000566BF"/>
    <w:rsid w:val="00061C9A"/>
    <w:rsid w:val="00064A55"/>
    <w:rsid w:val="000728DB"/>
    <w:rsid w:val="00081A7B"/>
    <w:rsid w:val="00081BED"/>
    <w:rsid w:val="00081C5F"/>
    <w:rsid w:val="00082DBC"/>
    <w:rsid w:val="0008427A"/>
    <w:rsid w:val="00091627"/>
    <w:rsid w:val="00093B09"/>
    <w:rsid w:val="00095F12"/>
    <w:rsid w:val="000C657E"/>
    <w:rsid w:val="000D297F"/>
    <w:rsid w:val="000D3A0A"/>
    <w:rsid w:val="000D3F5B"/>
    <w:rsid w:val="000D5EBC"/>
    <w:rsid w:val="000D7F95"/>
    <w:rsid w:val="00100AB8"/>
    <w:rsid w:val="00103AA3"/>
    <w:rsid w:val="00106AE8"/>
    <w:rsid w:val="001100D4"/>
    <w:rsid w:val="00121BCD"/>
    <w:rsid w:val="001225AF"/>
    <w:rsid w:val="00133A56"/>
    <w:rsid w:val="00136F46"/>
    <w:rsid w:val="001548E5"/>
    <w:rsid w:val="0016134E"/>
    <w:rsid w:val="00163E64"/>
    <w:rsid w:val="00172430"/>
    <w:rsid w:val="00185942"/>
    <w:rsid w:val="00190ECB"/>
    <w:rsid w:val="001E4506"/>
    <w:rsid w:val="001E6F3A"/>
    <w:rsid w:val="001F3731"/>
    <w:rsid w:val="001F58D7"/>
    <w:rsid w:val="0020334F"/>
    <w:rsid w:val="00207C04"/>
    <w:rsid w:val="0021265C"/>
    <w:rsid w:val="00214AF4"/>
    <w:rsid w:val="002161C5"/>
    <w:rsid w:val="002257D1"/>
    <w:rsid w:val="002368F6"/>
    <w:rsid w:val="00241096"/>
    <w:rsid w:val="00241963"/>
    <w:rsid w:val="0025563A"/>
    <w:rsid w:val="002741B0"/>
    <w:rsid w:val="00285462"/>
    <w:rsid w:val="002A1957"/>
    <w:rsid w:val="002A7789"/>
    <w:rsid w:val="002B6EC5"/>
    <w:rsid w:val="002C49F5"/>
    <w:rsid w:val="002D1A97"/>
    <w:rsid w:val="002D6CCF"/>
    <w:rsid w:val="002F1AE2"/>
    <w:rsid w:val="002F6222"/>
    <w:rsid w:val="00300754"/>
    <w:rsid w:val="00300E98"/>
    <w:rsid w:val="00301633"/>
    <w:rsid w:val="00301DA8"/>
    <w:rsid w:val="00304283"/>
    <w:rsid w:val="0030543A"/>
    <w:rsid w:val="00305B81"/>
    <w:rsid w:val="00306F90"/>
    <w:rsid w:val="003106E0"/>
    <w:rsid w:val="00312A9D"/>
    <w:rsid w:val="00314E3F"/>
    <w:rsid w:val="0031592A"/>
    <w:rsid w:val="003312E4"/>
    <w:rsid w:val="0033224B"/>
    <w:rsid w:val="00335BC8"/>
    <w:rsid w:val="00362B05"/>
    <w:rsid w:val="003726F2"/>
    <w:rsid w:val="00380A37"/>
    <w:rsid w:val="00383B60"/>
    <w:rsid w:val="003A0259"/>
    <w:rsid w:val="003A15E8"/>
    <w:rsid w:val="003A1A8A"/>
    <w:rsid w:val="003A32A1"/>
    <w:rsid w:val="003A4589"/>
    <w:rsid w:val="003A51B1"/>
    <w:rsid w:val="003A78B1"/>
    <w:rsid w:val="003B7E99"/>
    <w:rsid w:val="003D013B"/>
    <w:rsid w:val="003E0886"/>
    <w:rsid w:val="004070A7"/>
    <w:rsid w:val="00420DE2"/>
    <w:rsid w:val="004309B9"/>
    <w:rsid w:val="0045076C"/>
    <w:rsid w:val="00450C46"/>
    <w:rsid w:val="00455AC6"/>
    <w:rsid w:val="004661B9"/>
    <w:rsid w:val="004726D2"/>
    <w:rsid w:val="004728A0"/>
    <w:rsid w:val="004743E2"/>
    <w:rsid w:val="00475405"/>
    <w:rsid w:val="004845F9"/>
    <w:rsid w:val="00494663"/>
    <w:rsid w:val="004A3F70"/>
    <w:rsid w:val="004A695D"/>
    <w:rsid w:val="004B1CCB"/>
    <w:rsid w:val="004B5D4E"/>
    <w:rsid w:val="004D390F"/>
    <w:rsid w:val="004D5038"/>
    <w:rsid w:val="004D5625"/>
    <w:rsid w:val="004E3532"/>
    <w:rsid w:val="004E3F3F"/>
    <w:rsid w:val="004E43E4"/>
    <w:rsid w:val="004F09AC"/>
    <w:rsid w:val="00502FDE"/>
    <w:rsid w:val="00511F73"/>
    <w:rsid w:val="00523BA5"/>
    <w:rsid w:val="005257D3"/>
    <w:rsid w:val="00527373"/>
    <w:rsid w:val="00530191"/>
    <w:rsid w:val="005407EC"/>
    <w:rsid w:val="00544225"/>
    <w:rsid w:val="00546B5C"/>
    <w:rsid w:val="005535AD"/>
    <w:rsid w:val="0056175E"/>
    <w:rsid w:val="00562136"/>
    <w:rsid w:val="005623C9"/>
    <w:rsid w:val="00572BF6"/>
    <w:rsid w:val="00573FD3"/>
    <w:rsid w:val="00574E52"/>
    <w:rsid w:val="00581048"/>
    <w:rsid w:val="0058241E"/>
    <w:rsid w:val="00594096"/>
    <w:rsid w:val="00594D3E"/>
    <w:rsid w:val="005B697F"/>
    <w:rsid w:val="005B6B62"/>
    <w:rsid w:val="005C34AA"/>
    <w:rsid w:val="005C50E3"/>
    <w:rsid w:val="005C56B0"/>
    <w:rsid w:val="005C74D4"/>
    <w:rsid w:val="005D171A"/>
    <w:rsid w:val="005E089A"/>
    <w:rsid w:val="006036D8"/>
    <w:rsid w:val="00612FCE"/>
    <w:rsid w:val="006233A7"/>
    <w:rsid w:val="006266D5"/>
    <w:rsid w:val="00627D24"/>
    <w:rsid w:val="00633883"/>
    <w:rsid w:val="006373F1"/>
    <w:rsid w:val="00643006"/>
    <w:rsid w:val="00646A7A"/>
    <w:rsid w:val="00646D0F"/>
    <w:rsid w:val="0065092E"/>
    <w:rsid w:val="00651089"/>
    <w:rsid w:val="00653D1B"/>
    <w:rsid w:val="00670A30"/>
    <w:rsid w:val="00676608"/>
    <w:rsid w:val="006805C2"/>
    <w:rsid w:val="00682CC9"/>
    <w:rsid w:val="006833F1"/>
    <w:rsid w:val="00690091"/>
    <w:rsid w:val="00690C1E"/>
    <w:rsid w:val="00693438"/>
    <w:rsid w:val="006A389E"/>
    <w:rsid w:val="006C04B2"/>
    <w:rsid w:val="006D25F3"/>
    <w:rsid w:val="006D76CB"/>
    <w:rsid w:val="006E7700"/>
    <w:rsid w:val="0070570D"/>
    <w:rsid w:val="00716BB9"/>
    <w:rsid w:val="00717DCD"/>
    <w:rsid w:val="0072084C"/>
    <w:rsid w:val="00722433"/>
    <w:rsid w:val="00726CD6"/>
    <w:rsid w:val="007279A4"/>
    <w:rsid w:val="00756AF2"/>
    <w:rsid w:val="00771614"/>
    <w:rsid w:val="00792C56"/>
    <w:rsid w:val="007A1847"/>
    <w:rsid w:val="007B2553"/>
    <w:rsid w:val="007B5286"/>
    <w:rsid w:val="007D020C"/>
    <w:rsid w:val="007D0E6A"/>
    <w:rsid w:val="007E61FD"/>
    <w:rsid w:val="007F5C19"/>
    <w:rsid w:val="00811265"/>
    <w:rsid w:val="008278B9"/>
    <w:rsid w:val="00832427"/>
    <w:rsid w:val="008477BE"/>
    <w:rsid w:val="0085307E"/>
    <w:rsid w:val="00853099"/>
    <w:rsid w:val="0085395C"/>
    <w:rsid w:val="00854612"/>
    <w:rsid w:val="00854ED6"/>
    <w:rsid w:val="008620AE"/>
    <w:rsid w:val="0086426F"/>
    <w:rsid w:val="00884E6E"/>
    <w:rsid w:val="008857C8"/>
    <w:rsid w:val="00887B9A"/>
    <w:rsid w:val="00894375"/>
    <w:rsid w:val="008978A2"/>
    <w:rsid w:val="008979E5"/>
    <w:rsid w:val="008B2F57"/>
    <w:rsid w:val="008B43E3"/>
    <w:rsid w:val="008B6BF8"/>
    <w:rsid w:val="008D33CA"/>
    <w:rsid w:val="008E148A"/>
    <w:rsid w:val="008F0492"/>
    <w:rsid w:val="00904465"/>
    <w:rsid w:val="00923A7E"/>
    <w:rsid w:val="00924338"/>
    <w:rsid w:val="0092534D"/>
    <w:rsid w:val="0092583C"/>
    <w:rsid w:val="00935EA1"/>
    <w:rsid w:val="00936D0C"/>
    <w:rsid w:val="0093783B"/>
    <w:rsid w:val="00940E53"/>
    <w:rsid w:val="00944804"/>
    <w:rsid w:val="009462CF"/>
    <w:rsid w:val="00946888"/>
    <w:rsid w:val="009536B8"/>
    <w:rsid w:val="00970ED6"/>
    <w:rsid w:val="00995786"/>
    <w:rsid w:val="009C1C05"/>
    <w:rsid w:val="009C32F9"/>
    <w:rsid w:val="009C6AB1"/>
    <w:rsid w:val="009E5ACB"/>
    <w:rsid w:val="009F0721"/>
    <w:rsid w:val="009F26EB"/>
    <w:rsid w:val="009F2840"/>
    <w:rsid w:val="009F5CF5"/>
    <w:rsid w:val="00A11994"/>
    <w:rsid w:val="00A12C92"/>
    <w:rsid w:val="00A17137"/>
    <w:rsid w:val="00A21BF4"/>
    <w:rsid w:val="00A224D6"/>
    <w:rsid w:val="00A2345A"/>
    <w:rsid w:val="00A27440"/>
    <w:rsid w:val="00A30DC8"/>
    <w:rsid w:val="00A35866"/>
    <w:rsid w:val="00A40B5B"/>
    <w:rsid w:val="00A45803"/>
    <w:rsid w:val="00A54243"/>
    <w:rsid w:val="00A56D56"/>
    <w:rsid w:val="00A61DD3"/>
    <w:rsid w:val="00A632AA"/>
    <w:rsid w:val="00A66F85"/>
    <w:rsid w:val="00A74D20"/>
    <w:rsid w:val="00A751BE"/>
    <w:rsid w:val="00A93292"/>
    <w:rsid w:val="00A93F2E"/>
    <w:rsid w:val="00A94471"/>
    <w:rsid w:val="00AB43DD"/>
    <w:rsid w:val="00AB6AF7"/>
    <w:rsid w:val="00AB778E"/>
    <w:rsid w:val="00AC1647"/>
    <w:rsid w:val="00AC605F"/>
    <w:rsid w:val="00AD2B9E"/>
    <w:rsid w:val="00AE1830"/>
    <w:rsid w:val="00B06A35"/>
    <w:rsid w:val="00B12F96"/>
    <w:rsid w:val="00B15EE3"/>
    <w:rsid w:val="00B20993"/>
    <w:rsid w:val="00B25EF4"/>
    <w:rsid w:val="00B468B7"/>
    <w:rsid w:val="00B47910"/>
    <w:rsid w:val="00B50169"/>
    <w:rsid w:val="00B54359"/>
    <w:rsid w:val="00B6458B"/>
    <w:rsid w:val="00B70F1A"/>
    <w:rsid w:val="00B71425"/>
    <w:rsid w:val="00B769AD"/>
    <w:rsid w:val="00B829DD"/>
    <w:rsid w:val="00B842A4"/>
    <w:rsid w:val="00B85968"/>
    <w:rsid w:val="00B93CC7"/>
    <w:rsid w:val="00B96FC7"/>
    <w:rsid w:val="00BA2035"/>
    <w:rsid w:val="00BA73B9"/>
    <w:rsid w:val="00BB1C6C"/>
    <w:rsid w:val="00BC418F"/>
    <w:rsid w:val="00BF46DC"/>
    <w:rsid w:val="00BF58F3"/>
    <w:rsid w:val="00C04560"/>
    <w:rsid w:val="00C04BC5"/>
    <w:rsid w:val="00C05EC2"/>
    <w:rsid w:val="00C17864"/>
    <w:rsid w:val="00C239F6"/>
    <w:rsid w:val="00C2777C"/>
    <w:rsid w:val="00C36023"/>
    <w:rsid w:val="00C42220"/>
    <w:rsid w:val="00C52218"/>
    <w:rsid w:val="00C5401A"/>
    <w:rsid w:val="00C615B9"/>
    <w:rsid w:val="00C63122"/>
    <w:rsid w:val="00C66072"/>
    <w:rsid w:val="00C746F2"/>
    <w:rsid w:val="00C872BA"/>
    <w:rsid w:val="00C91B22"/>
    <w:rsid w:val="00CA18B2"/>
    <w:rsid w:val="00CC10BE"/>
    <w:rsid w:val="00CC2D90"/>
    <w:rsid w:val="00CC51D8"/>
    <w:rsid w:val="00CD44FF"/>
    <w:rsid w:val="00CD7FA2"/>
    <w:rsid w:val="00CF1E05"/>
    <w:rsid w:val="00D064E9"/>
    <w:rsid w:val="00D1396B"/>
    <w:rsid w:val="00D24B41"/>
    <w:rsid w:val="00D24CB2"/>
    <w:rsid w:val="00D25EF6"/>
    <w:rsid w:val="00D42DE7"/>
    <w:rsid w:val="00D4587F"/>
    <w:rsid w:val="00D536E9"/>
    <w:rsid w:val="00D54904"/>
    <w:rsid w:val="00D618D7"/>
    <w:rsid w:val="00D61D9F"/>
    <w:rsid w:val="00D66C6F"/>
    <w:rsid w:val="00D72690"/>
    <w:rsid w:val="00D743C9"/>
    <w:rsid w:val="00D77707"/>
    <w:rsid w:val="00D77D16"/>
    <w:rsid w:val="00D815D1"/>
    <w:rsid w:val="00D83EAD"/>
    <w:rsid w:val="00D87051"/>
    <w:rsid w:val="00D87F2D"/>
    <w:rsid w:val="00D92019"/>
    <w:rsid w:val="00D95658"/>
    <w:rsid w:val="00DA266F"/>
    <w:rsid w:val="00DA57AB"/>
    <w:rsid w:val="00DA5F9F"/>
    <w:rsid w:val="00DA65F5"/>
    <w:rsid w:val="00DC3CDE"/>
    <w:rsid w:val="00DC5BA2"/>
    <w:rsid w:val="00DE2820"/>
    <w:rsid w:val="00DE7CCF"/>
    <w:rsid w:val="00DF03AB"/>
    <w:rsid w:val="00DF0AAA"/>
    <w:rsid w:val="00E0079A"/>
    <w:rsid w:val="00E02D32"/>
    <w:rsid w:val="00E117AE"/>
    <w:rsid w:val="00E23D0A"/>
    <w:rsid w:val="00E322ED"/>
    <w:rsid w:val="00E54168"/>
    <w:rsid w:val="00E56A9D"/>
    <w:rsid w:val="00E57F2F"/>
    <w:rsid w:val="00E64ABB"/>
    <w:rsid w:val="00E65278"/>
    <w:rsid w:val="00E7550E"/>
    <w:rsid w:val="00EA3B8D"/>
    <w:rsid w:val="00EA575F"/>
    <w:rsid w:val="00EA7BFE"/>
    <w:rsid w:val="00EB39F9"/>
    <w:rsid w:val="00EB57C8"/>
    <w:rsid w:val="00ED026E"/>
    <w:rsid w:val="00ED2D87"/>
    <w:rsid w:val="00ED73BF"/>
    <w:rsid w:val="00EE1D91"/>
    <w:rsid w:val="00EE2158"/>
    <w:rsid w:val="00F03CF7"/>
    <w:rsid w:val="00F06074"/>
    <w:rsid w:val="00F0722D"/>
    <w:rsid w:val="00F10001"/>
    <w:rsid w:val="00F20B9D"/>
    <w:rsid w:val="00F25108"/>
    <w:rsid w:val="00F30203"/>
    <w:rsid w:val="00F30D3C"/>
    <w:rsid w:val="00F36B0C"/>
    <w:rsid w:val="00F46543"/>
    <w:rsid w:val="00F47A3D"/>
    <w:rsid w:val="00F53C2E"/>
    <w:rsid w:val="00F64360"/>
    <w:rsid w:val="00F6465A"/>
    <w:rsid w:val="00F65813"/>
    <w:rsid w:val="00F72B6D"/>
    <w:rsid w:val="00F75BF2"/>
    <w:rsid w:val="00FA5CB6"/>
    <w:rsid w:val="00FA7CC2"/>
    <w:rsid w:val="00FB75D0"/>
    <w:rsid w:val="00FC47FB"/>
    <w:rsid w:val="00FD413D"/>
    <w:rsid w:val="00FE1AC4"/>
    <w:rsid w:val="00FE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E572"/>
  <w14:defaultImageDpi w14:val="330"/>
  <w15:chartTrackingRefBased/>
  <w15:docId w15:val="{E6B04AE9-1E21-46BD-9352-AE1495A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2"/>
      </w:numPr>
      <w:spacing w:after="120"/>
    </w:pPr>
    <w:rPr>
      <w:rFonts w:ascii="Calibri" w:eastAsia="Times New Roman" w:hAnsi="Calibri" w:cs="Times New Roman"/>
      <w:sz w:val="22"/>
      <w:szCs w:val="20"/>
    </w:rPr>
  </w:style>
  <w:style w:type="paragraph" w:customStyle="1" w:styleId="Default">
    <w:name w:val="Default"/>
    <w:rsid w:val="00F36B0C"/>
    <w:pPr>
      <w:autoSpaceDE w:val="0"/>
      <w:autoSpaceDN w:val="0"/>
      <w:adjustRightInd w:val="0"/>
    </w:pPr>
    <w:rPr>
      <w:rFonts w:ascii="Arial" w:hAnsi="Arial" w:cs="Arial"/>
      <w:color w:val="000000"/>
      <w:lang w:val="en-AU"/>
    </w:rPr>
  </w:style>
  <w:style w:type="paragraph" w:styleId="BodyText">
    <w:name w:val="Body Text"/>
    <w:basedOn w:val="Normal"/>
    <w:link w:val="BodyTextChar"/>
    <w:rsid w:val="00F36B0C"/>
    <w:pPr>
      <w:spacing w:line="259" w:lineRule="auto"/>
      <w:jc w:val="both"/>
    </w:pPr>
    <w:rPr>
      <w:rFonts w:ascii="Times New Roman" w:eastAsia="Calibri" w:hAnsi="Times New Roman" w:cs="Times New Roman"/>
      <w:sz w:val="24"/>
      <w:szCs w:val="22"/>
      <w:lang w:val="en-AU"/>
    </w:rPr>
  </w:style>
  <w:style w:type="character" w:customStyle="1" w:styleId="BodyTextChar">
    <w:name w:val="Body Text Char"/>
    <w:basedOn w:val="DefaultParagraphFont"/>
    <w:link w:val="BodyText"/>
    <w:rsid w:val="00F36B0C"/>
    <w:rPr>
      <w:rFonts w:ascii="Times New Roman" w:eastAsia="Calibri" w:hAnsi="Times New Roman" w:cs="Times New Roman"/>
      <w:szCs w:val="22"/>
      <w:lang w:val="en-AU"/>
    </w:rPr>
  </w:style>
  <w:style w:type="paragraph" w:styleId="BalloonText">
    <w:name w:val="Balloon Text"/>
    <w:basedOn w:val="Normal"/>
    <w:link w:val="BalloonTextChar"/>
    <w:uiPriority w:val="99"/>
    <w:semiHidden/>
    <w:unhideWhenUsed/>
    <w:rsid w:val="00D13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knox.vic.gov.au" TargetMode="External"/><Relationship Id="rId2" Type="http://schemas.openxmlformats.org/officeDocument/2006/relationships/customXml" Target="../customXml/item2.xml"/><Relationship Id="rId16" Type="http://schemas.openxmlformats.org/officeDocument/2006/relationships/hyperlink" Target="http://www.knox.vic.gov.au/Page/Page.aspx?Page_Id=36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legislation.vic.gov.au/" TargetMode="External"/><Relationship Id="rId10" Type="http://schemas.openxmlformats.org/officeDocument/2006/relationships/header" Target="header1.xml"/><Relationship Id="rId19" Type="http://schemas.openxmlformats.org/officeDocument/2006/relationships/hyperlink" Target="http://www.facebook.com/Gardensforwildlife" TargetMode="External"/><Relationship Id="rId4" Type="http://schemas.openxmlformats.org/officeDocument/2006/relationships/styles" Target="styles.xml"/><Relationship Id="rId9" Type="http://schemas.openxmlformats.org/officeDocument/2006/relationships/hyperlink" Target="http://www.knox.vic.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ck\AppData\Roaming\Microsoft\Templates\TRIM\Template%20-%20Multi%20Page%20Portrait%20Document%20(Light%20Green-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AF57AA7-D789-4F93-A669-A1C6EEFDFE01}">
  <ds:schemaRefs>
    <ds:schemaRef ds:uri="http://schemas.openxmlformats.org/officeDocument/2006/bibliography"/>
  </ds:schemaRefs>
</ds:datastoreItem>
</file>

<file path=customXml/itemProps2.xml><?xml version="1.0" encoding="utf-8"?>
<ds:datastoreItem xmlns:ds="http://schemas.openxmlformats.org/officeDocument/2006/customXml" ds:itemID="{C183EAFF-5CF3-42B4-91DC-658AA71B49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 - Multi Page Portrait Document (Light Green-Blue).DOTX</Template>
  <TotalTime>1</TotalTime>
  <Pages>20</Pages>
  <Words>5352</Words>
  <Characters>30509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ritck</dc:creator>
  <cp:keywords/>
  <dc:description/>
  <cp:lastModifiedBy>Damian Watson</cp:lastModifiedBy>
  <cp:revision>2</cp:revision>
  <cp:lastPrinted>2024-11-28T04:36:00Z</cp:lastPrinted>
  <dcterms:created xsi:type="dcterms:W3CDTF">2025-01-05T22:58:00Z</dcterms:created>
  <dcterms:modified xsi:type="dcterms:W3CDTF">2025-01-05T22:58:00Z</dcterms:modified>
</cp:coreProperties>
</file>